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0A193">
      <w:pPr>
        <w:spacing w:line="560" w:lineRule="exact"/>
        <w:jc w:val="center"/>
        <w:rPr>
          <w:rFonts w:ascii="黑体" w:hAnsi="黑体" w:eastAsia="黑体" w:cs="黑体"/>
          <w:color w:val="000000"/>
          <w:sz w:val="44"/>
          <w:szCs w:val="44"/>
          <w:highlight w:val="none"/>
        </w:rPr>
      </w:pPr>
      <w:bookmarkStart w:id="5" w:name="_GoBack"/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第十八届“汉语桥”世界中学生中文比赛</w:t>
      </w:r>
    </w:p>
    <w:p w14:paraId="7E75B2EB">
      <w:pPr>
        <w:spacing w:line="560" w:lineRule="exact"/>
        <w:jc w:val="center"/>
        <w:rPr>
          <w:rFonts w:ascii="黑体" w:hAnsi="黑体" w:eastAsia="黑体" w:cs="黑体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俄罗斯赛区决赛暨第十三届全俄中学生</w:t>
      </w:r>
    </w:p>
    <w:p w14:paraId="69629AE1">
      <w:pPr>
        <w:spacing w:line="560" w:lineRule="exact"/>
        <w:jc w:val="center"/>
        <w:rPr>
          <w:rFonts w:ascii="黑体" w:hAnsi="黑体" w:eastAsia="黑体" w:cs="黑体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中文比赛通知</w:t>
      </w:r>
    </w:p>
    <w:p w14:paraId="137F7DF1">
      <w:pPr>
        <w:spacing w:line="56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</w:p>
    <w:p w14:paraId="24A5A1D7">
      <w:pPr>
        <w:spacing w:line="56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一、项目背景</w:t>
      </w:r>
    </w:p>
    <w:p w14:paraId="76E19BF0">
      <w:pPr>
        <w:spacing w:line="560" w:lineRule="exact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 xml:space="preserve">    在教育部中外语言交流合作中心的大力支持下，自2013年起，“汉语桥”全俄中学生中文比赛已经连续成功举办了12届。比赛有效调动了俄罗斯中学生学习中文的积极性，为全俄各中学交流中文教学经验、展示教学水平搭建了重要平台。</w:t>
      </w:r>
    </w:p>
    <w:p w14:paraId="4E9BCB40">
      <w:pPr>
        <w:spacing w:line="56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二、组织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机构</w:t>
      </w:r>
    </w:p>
    <w:p w14:paraId="111C9EED">
      <w:pPr>
        <w:spacing w:line="520" w:lineRule="exact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 xml:space="preserve">    主</w:t>
      </w:r>
      <w:r>
        <w:rPr>
          <w:rFonts w:ascii="Times New Roman" w:hAnsi="Times New Roman" w:eastAsia="FangSong_GB2312"/>
          <w:sz w:val="32"/>
          <w:szCs w:val="32"/>
          <w:highlight w:val="none"/>
        </w:rPr>
        <w:t>办：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中国</w:t>
      </w:r>
      <w:r>
        <w:rPr>
          <w:rFonts w:ascii="Times New Roman" w:hAnsi="Times New Roman" w:eastAsia="FangSong_GB2312"/>
          <w:sz w:val="32"/>
          <w:szCs w:val="32"/>
          <w:highlight w:val="none"/>
        </w:rPr>
        <w:t>驻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俄罗斯大使馆</w:t>
      </w:r>
    </w:p>
    <w:p w14:paraId="295D9AE1">
      <w:pPr>
        <w:spacing w:line="560" w:lineRule="exact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 xml:space="preserve">    承办</w:t>
      </w:r>
      <w:r>
        <w:rPr>
          <w:rFonts w:ascii="Times New Roman" w:hAnsi="Times New Roman" w:eastAsia="FangSong_GB2312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伏尔加格勒国立社会师范大学孔子学院</w:t>
      </w:r>
    </w:p>
    <w:p w14:paraId="22D28969">
      <w:pPr>
        <w:spacing w:line="56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三</w:t>
      </w: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、比赛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时间</w:t>
      </w:r>
    </w:p>
    <w:p w14:paraId="3A534CF7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2025年5月22日（周四）1</w:t>
      </w:r>
      <w:r>
        <w:rPr>
          <w:rFonts w:ascii="Times New Roman" w:hAnsi="Times New Roman" w:eastAsia="FangSong_GB2312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:</w:t>
      </w:r>
      <w:r>
        <w:rPr>
          <w:rFonts w:ascii="Times New Roman" w:hAnsi="Times New Roman" w:eastAsia="FangSong_GB2312"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（莫斯科时间）</w:t>
      </w:r>
    </w:p>
    <w:p w14:paraId="580C1751">
      <w:pPr>
        <w:spacing w:line="56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四、</w:t>
      </w: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比赛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地点</w:t>
      </w: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 xml:space="preserve"> </w:t>
      </w:r>
    </w:p>
    <w:p w14:paraId="00E33831">
      <w:pPr>
        <w:spacing w:line="560" w:lineRule="exact"/>
        <w:ind w:firstLine="640" w:firstLineChars="200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伏尔加格勒国立社会师范大学孔子学院科创中心（大学主楼一楼</w:t>
      </w:r>
      <w:r>
        <w:rPr>
          <w:rFonts w:ascii="Times New Roman" w:hAnsi="Times New Roman" w:eastAsia="FangSong_GB2312"/>
          <w:sz w:val="32"/>
          <w:szCs w:val="32"/>
          <w:highlight w:val="none"/>
          <w:lang w:val="ru-RU"/>
        </w:rPr>
        <w:t xml:space="preserve"> 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132教室）</w:t>
      </w:r>
    </w:p>
    <w:p w14:paraId="1935F81D">
      <w:pPr>
        <w:spacing w:line="56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五、参赛对象</w:t>
      </w:r>
    </w:p>
    <w:p w14:paraId="62F6ECA8">
      <w:pPr>
        <w:numPr>
          <w:ilvl w:val="0"/>
          <w:numId w:val="1"/>
        </w:numPr>
        <w:spacing w:line="54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本次比赛参赛选手须为在俄罗斯出生并成长、本人及其父母母语为非中文的俄罗斯籍在校中学生，</w:t>
      </w:r>
      <w:r>
        <w:rPr>
          <w:rFonts w:ascii="FangSong_GB2312" w:hAnsi="FangSong_GB2312" w:eastAsia="FangSong_GB2312"/>
          <w:sz w:val="32"/>
          <w:szCs w:val="32"/>
          <w:highlight w:val="none"/>
        </w:rPr>
        <w:t>年龄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12</w:t>
      </w:r>
      <w:r>
        <w:rPr>
          <w:rFonts w:ascii="FangSong_GB2312" w:hAnsi="FangSong_GB2312" w:eastAsia="FangSong_GB2312"/>
          <w:sz w:val="32"/>
          <w:szCs w:val="32"/>
          <w:highlight w:val="none"/>
        </w:rPr>
        <w:t>岁至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18</w:t>
      </w:r>
      <w:r>
        <w:rPr>
          <w:rFonts w:ascii="FangSong_GB2312" w:hAnsi="FangSong_GB2312" w:eastAsia="FangSong_GB2312"/>
          <w:sz w:val="32"/>
          <w:szCs w:val="32"/>
          <w:highlight w:val="none"/>
        </w:rPr>
        <w:t>岁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。</w:t>
      </w:r>
      <w:r>
        <w:rPr>
          <w:rFonts w:ascii="FangSong_GB2312" w:hAnsi="FangSong_GB2312" w:eastAsia="FangSong_GB2312"/>
          <w:sz w:val="32"/>
          <w:szCs w:val="32"/>
          <w:highlight w:val="none"/>
        </w:rPr>
        <w:t>上届全球决赛选手原则上不可连续两届参加比赛。</w:t>
      </w:r>
    </w:p>
    <w:p w14:paraId="3B717B6E">
      <w:pPr>
        <w:numPr>
          <w:ilvl w:val="0"/>
          <w:numId w:val="1"/>
        </w:numPr>
        <w:spacing w:line="54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</w:rPr>
        <w:t>本次比赛以领区为单位组队，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各领区各派出</w:t>
      </w: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highlight w:val="none"/>
        </w:rPr>
        <w:t>1支代表队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，并指定1名负责教师。莫斯科代表队</w:t>
      </w: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highlight w:val="none"/>
        </w:rPr>
        <w:t>4人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、圣彼得堡代表队</w:t>
      </w: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highlight w:val="none"/>
        </w:rPr>
        <w:t>4人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、哈巴罗夫斯克、叶卡捷琳堡、伊尔库茨克、符拉迪沃斯托克、喀山代表队各</w:t>
      </w: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highlight w:val="none"/>
        </w:rPr>
        <w:t>2人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参赛。各领区通过先期组织预赛方式确定参加本次活动选手。</w:t>
      </w:r>
    </w:p>
    <w:p w14:paraId="74142AC3">
      <w:pPr>
        <w:spacing w:line="560" w:lineRule="exact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六、</w:t>
      </w: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比赛赛制和内容</w:t>
      </w:r>
    </w:p>
    <w:p w14:paraId="539839C5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比赛拟分三个环节：第一环节，主题演讲；第二环节，语言和文化知识比拼；第三环节，才艺表演。</w:t>
      </w:r>
    </w:p>
    <w:p w14:paraId="3FB4102C">
      <w:pPr>
        <w:spacing w:line="560" w:lineRule="exact"/>
        <w:ind w:firstLine="643" w:firstLineChars="200"/>
        <w:rPr>
          <w:rFonts w:ascii="Times New Roman" w:hAnsi="Times New Roman" w:eastAsia="FangSong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第一环节：主题演讲“追梦中文，不负韶华” （个人总分50分）。</w:t>
      </w:r>
    </w:p>
    <w:p w14:paraId="7C77CBCA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各队按抽签顺序依次上台，展示形式不限（各自演讲或者合作演讲）。</w:t>
      </w:r>
    </w:p>
    <w:p w14:paraId="79EE4FEE">
      <w:pPr>
        <w:spacing w:line="560" w:lineRule="exact"/>
        <w:ind w:firstLine="643" w:firstLineChars="200"/>
        <w:rPr>
          <w:rFonts w:ascii="Times New Roman" w:hAnsi="Times New Roman" w:eastAsia="FangSong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评分标准：</w:t>
      </w:r>
    </w:p>
    <w:p w14:paraId="650D3BE0"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1.发音标准，语法正确、主题贴切，素材丰富。</w:t>
      </w:r>
    </w:p>
    <w:p w14:paraId="6D1A5019"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2.主持人宣布开始，计时开始。个人限时</w:t>
      </w:r>
      <w:r>
        <w:rPr>
          <w:rFonts w:hint="eastAsia" w:ascii="FangSong_GB2312" w:hAnsi="FangSong_GB2312" w:eastAsia="FangSong_GB2312"/>
          <w:b/>
          <w:bCs/>
          <w:sz w:val="32"/>
          <w:szCs w:val="32"/>
          <w:highlight w:val="none"/>
        </w:rPr>
        <w:t>1.5分钟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，个人演讲时长每少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于或多于规定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时长15秒扣2分；</w:t>
      </w:r>
    </w:p>
    <w:p w14:paraId="4A999457">
      <w:pPr>
        <w:spacing w:line="560" w:lineRule="exact"/>
        <w:ind w:firstLine="640" w:firstLineChars="200"/>
        <w:rPr>
          <w:rFonts w:ascii="FangSong_GB2312" w:hAnsi="FangSong_GB2312" w:eastAsia="FangSong_GB2312"/>
          <w:color w:val="000000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3.</w:t>
      </w:r>
      <w:bookmarkStart w:id="0" w:name="_Hlk160373139"/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</w:rPr>
        <w:t>评委根据选手的综合表现打分，去掉最高分和最低分后</w:t>
      </w: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  <w:lang w:val="en-US" w:eastAsia="zh-CN"/>
        </w:rPr>
        <w:t>的平均分数</w:t>
      </w: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</w:rPr>
        <w:t>为选手本环节的最终得分。</w:t>
      </w:r>
      <w:bookmarkEnd w:id="0"/>
    </w:p>
    <w:p w14:paraId="09F89BE4">
      <w:pPr>
        <w:spacing w:line="560" w:lineRule="exact"/>
        <w:ind w:firstLine="643" w:firstLineChars="200"/>
        <w:rPr>
          <w:rFonts w:ascii="Times New Roman" w:hAnsi="Times New Roman" w:eastAsia="FangSong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第二环节：语言和文化知识比拼（个人满分</w:t>
      </w: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50分。）</w:t>
      </w:r>
    </w:p>
    <w:p w14:paraId="3077834F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本环节以个人比赛的方式进行。比赛共分二关：一、“看一看，说一说”、二、文化知识问答。</w:t>
      </w:r>
    </w:p>
    <w:p w14:paraId="6BCB93A0">
      <w:pPr>
        <w:spacing w:line="560" w:lineRule="exact"/>
        <w:ind w:firstLine="643" w:firstLineChars="200"/>
        <w:rPr>
          <w:rFonts w:ascii="Times New Roman" w:hAnsi="Times New Roman" w:eastAsia="FangSong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第一关：看一看，说一说（个人总分30分）</w:t>
      </w:r>
    </w:p>
    <w:p w14:paraId="298EEC2F">
      <w:pPr>
        <w:spacing w:line="560" w:lineRule="exact"/>
        <w:ind w:firstLine="640" w:firstLineChars="200"/>
        <w:jc w:val="left"/>
        <w:rPr>
          <w:rFonts w:ascii="Times New Roman" w:hAnsi="Times New Roman" w:eastAsia="FangSong_GB2312" w:cstheme="minorBidi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</w:rPr>
        <w:t>本关看大屏幕选题，每人</w:t>
      </w:r>
      <w:r>
        <w:rPr>
          <w:rFonts w:ascii="Times New Roman" w:hAnsi="Times New Roman" w:eastAsia="FangSong_GB2312" w:cstheme="minorBidi"/>
          <w:b/>
          <w:bCs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FangSong_GB2312" w:cstheme="minorBidi"/>
          <w:b/>
          <w:bCs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</w:rPr>
        <w:t>视频，每个视频播放</w:t>
      </w:r>
      <w:r>
        <w:rPr>
          <w:rFonts w:ascii="Times New Roman" w:hAnsi="Times New Roman" w:eastAsia="FangSong_GB2312" w:cstheme="minorBidi"/>
          <w:b/>
          <w:bCs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FangSong_GB2312" w:cstheme="minorBidi"/>
          <w:b/>
          <w:bCs/>
          <w:sz w:val="32"/>
          <w:szCs w:val="32"/>
          <w:highlight w:val="none"/>
        </w:rPr>
        <w:t>遍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</w:rPr>
        <w:t>。根据视频内容，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  <w:lang w:eastAsia="zh-Hans"/>
        </w:rPr>
        <w:t>用所给语言点（语法点和词汇各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  <w:lang w:eastAsia="zh-Hans"/>
        </w:rPr>
        <w:t>个）对其进行描述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  <w:lang w:eastAsia="zh-Hans"/>
        </w:rPr>
        <w:t>准备时间</w:t>
      </w:r>
      <w:r>
        <w:rPr>
          <w:rFonts w:ascii="Times New Roman" w:hAnsi="Times New Roman" w:eastAsia="FangSong_GB2312" w:cstheme="minorBidi"/>
          <w:b/>
          <w:bCs/>
          <w:sz w:val="32"/>
          <w:szCs w:val="32"/>
          <w:highlight w:val="none"/>
        </w:rPr>
        <w:t>30</w:t>
      </w:r>
      <w:r>
        <w:rPr>
          <w:rFonts w:hint="eastAsia" w:ascii="Times New Roman" w:hAnsi="Times New Roman" w:eastAsia="FangSong_GB2312" w:cstheme="minorBidi"/>
          <w:b/>
          <w:bCs/>
          <w:sz w:val="32"/>
          <w:szCs w:val="32"/>
          <w:highlight w:val="none"/>
        </w:rPr>
        <w:t>秒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</w:rPr>
        <w:t>，作答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  <w:lang w:eastAsia="zh-Hans"/>
        </w:rPr>
        <w:t>时间</w:t>
      </w:r>
      <w:r>
        <w:rPr>
          <w:rFonts w:ascii="Times New Roman" w:hAnsi="Times New Roman" w:eastAsia="FangSong_GB2312" w:cstheme="minorBidi"/>
          <w:b/>
          <w:bCs/>
          <w:sz w:val="32"/>
          <w:szCs w:val="32"/>
          <w:highlight w:val="none"/>
        </w:rPr>
        <w:t>30</w:t>
      </w:r>
      <w:r>
        <w:rPr>
          <w:rFonts w:hint="eastAsia" w:ascii="Times New Roman" w:hAnsi="Times New Roman" w:eastAsia="FangSong_GB2312" w:cstheme="minorBidi"/>
          <w:b/>
          <w:bCs/>
          <w:sz w:val="32"/>
          <w:szCs w:val="32"/>
          <w:highlight w:val="none"/>
        </w:rPr>
        <w:t>秒</w:t>
      </w: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FangSong_GB2312" w:cstheme="minorBidi"/>
          <w:b/>
          <w:sz w:val="32"/>
          <w:szCs w:val="32"/>
          <w:highlight w:val="none"/>
        </w:rPr>
        <w:t>（本关参考示例及语言点（语法和词汇参考）请在</w:t>
      </w:r>
      <w:r>
        <w:rPr>
          <w:rFonts w:hint="eastAsia" w:ascii="Times New Roman" w:hAnsi="Times New Roman" w:eastAsia="FangSong_GB2312" w:cstheme="minorBidi"/>
          <w:b/>
          <w:sz w:val="32"/>
          <w:szCs w:val="32"/>
          <w:highlight w:val="none"/>
        </w:rPr>
        <w:t>伏尔加格勒国立社会师范大学孔子学院网站自行下载</w:t>
      </w:r>
      <w:r>
        <w:rPr>
          <w:rFonts w:ascii="Times New Roman" w:hAnsi="Times New Roman" w:eastAsia="FangSong_GB2312" w:cstheme="minorBidi"/>
          <w:b/>
          <w:sz w:val="32"/>
          <w:szCs w:val="32"/>
          <w:highlight w:val="none"/>
        </w:rPr>
        <w:fldChar w:fldCharType="begin"/>
      </w:r>
      <w:r>
        <w:rPr>
          <w:rFonts w:ascii="Times New Roman" w:hAnsi="Times New Roman" w:eastAsia="FangSong_GB2312" w:cstheme="minorBidi"/>
          <w:b/>
          <w:sz w:val="32"/>
          <w:szCs w:val="32"/>
          <w:highlight w:val="none"/>
        </w:rPr>
        <w:instrText xml:space="preserve"> HYPERLINK "https://confucius.vspu.ru/kitajskij-yazyk-eto-most/" </w:instrText>
      </w:r>
      <w:r>
        <w:rPr>
          <w:rFonts w:ascii="Times New Roman" w:hAnsi="Times New Roman" w:eastAsia="FangSong_GB2312" w:cstheme="minorBidi"/>
          <w:b/>
          <w:sz w:val="32"/>
          <w:szCs w:val="32"/>
          <w:highlight w:val="none"/>
        </w:rPr>
        <w:fldChar w:fldCharType="separate"/>
      </w:r>
      <w:r>
        <w:rPr>
          <w:rStyle w:val="7"/>
          <w:rFonts w:ascii="Times New Roman" w:hAnsi="Times New Roman" w:eastAsia="FangSong_GB2312" w:cstheme="minorBidi"/>
          <w:b/>
          <w:sz w:val="32"/>
          <w:szCs w:val="32"/>
          <w:highlight w:val="none"/>
        </w:rPr>
        <w:t>https://confucius.vspu.ru/kitajskij-yazyk-eto-most/</w:t>
      </w:r>
      <w:r>
        <w:rPr>
          <w:rFonts w:ascii="Times New Roman" w:hAnsi="Times New Roman" w:eastAsia="FangSong_GB2312" w:cstheme="minorBidi"/>
          <w:b/>
          <w:sz w:val="32"/>
          <w:szCs w:val="32"/>
          <w:highlight w:val="none"/>
        </w:rPr>
        <w:fldChar w:fldCharType="end"/>
      </w:r>
      <w:r>
        <w:rPr>
          <w:rFonts w:ascii="Times New Roman" w:hAnsi="Times New Roman" w:eastAsia="FangSong_GB2312" w:cstheme="minorBidi"/>
          <w:b/>
          <w:sz w:val="32"/>
          <w:szCs w:val="32"/>
          <w:highlight w:val="none"/>
          <w:lang w:val="ru-RU"/>
        </w:rPr>
        <w:t xml:space="preserve"> </w:t>
      </w:r>
      <w:r>
        <w:rPr>
          <w:rFonts w:hint="eastAsia" w:ascii="Times New Roman" w:hAnsi="Times New Roman" w:eastAsia="FangSong_GB2312" w:cstheme="minorBidi"/>
          <w:b/>
          <w:sz w:val="32"/>
          <w:szCs w:val="32"/>
          <w:highlight w:val="none"/>
        </w:rPr>
        <w:t>）</w:t>
      </w:r>
    </w:p>
    <w:p w14:paraId="179EE1BA">
      <w:pPr>
        <w:spacing w:line="560" w:lineRule="exact"/>
        <w:ind w:firstLine="640" w:firstLineChars="200"/>
        <w:rPr>
          <w:rFonts w:ascii="Times New Roman" w:hAnsi="Times New Roman" w:eastAsia="FangSong_GB2312" w:cstheme="minorBidi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theme="minorBidi"/>
          <w:sz w:val="32"/>
          <w:szCs w:val="32"/>
          <w:highlight w:val="none"/>
        </w:rPr>
        <w:t>评分标准：</w:t>
      </w:r>
    </w:p>
    <w:p w14:paraId="43748F51">
      <w:pPr>
        <w:spacing w:line="560" w:lineRule="exact"/>
        <w:ind w:firstLine="640" w:firstLineChars="200"/>
        <w:rPr>
          <w:rFonts w:ascii="FangSong_GB2312" w:hAnsi="FangSong_GB2312" w:eastAsia="FangSong_GB2312" w:cstheme="minorBidi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theme="minorBidi"/>
          <w:sz w:val="32"/>
          <w:szCs w:val="32"/>
          <w:highlight w:val="none"/>
        </w:rPr>
        <w:t>1．主持人宣布“开始作答”后，计时开始；</w:t>
      </w:r>
    </w:p>
    <w:p w14:paraId="711A73D1">
      <w:pPr>
        <w:spacing w:line="560" w:lineRule="exact"/>
        <w:ind w:firstLine="640" w:firstLineChars="200"/>
        <w:rPr>
          <w:rFonts w:ascii="FangSong_GB2312" w:hAnsi="FangSong_GB2312" w:eastAsia="FangSong_GB2312" w:cstheme="minorBidi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theme="minorBidi"/>
          <w:sz w:val="32"/>
          <w:szCs w:val="32"/>
          <w:highlight w:val="none"/>
        </w:rPr>
        <w:t>2．</w:t>
      </w:r>
      <w:r>
        <w:rPr>
          <w:rFonts w:hint="eastAsia" w:ascii="FangSong_GB2312" w:hAnsi="FangSong_GB2312" w:eastAsia="FangSong_GB2312" w:cstheme="minorBidi"/>
          <w:sz w:val="32"/>
          <w:szCs w:val="32"/>
          <w:highlight w:val="none"/>
          <w:lang w:eastAsia="zh-Hans"/>
        </w:rPr>
        <w:t>每少于规定时长10秒扣2分</w:t>
      </w:r>
      <w:r>
        <w:rPr>
          <w:rFonts w:hint="eastAsia" w:ascii="FangSong_GB2312" w:hAnsi="FangSong_GB2312" w:eastAsia="FangSong_GB2312" w:cstheme="minorBidi"/>
          <w:sz w:val="32"/>
          <w:szCs w:val="32"/>
          <w:highlight w:val="none"/>
        </w:rPr>
        <w:t>；</w:t>
      </w:r>
    </w:p>
    <w:p w14:paraId="5609ADF4">
      <w:pPr>
        <w:spacing w:line="560" w:lineRule="exact"/>
        <w:ind w:firstLine="640" w:firstLineChars="200"/>
        <w:rPr>
          <w:rFonts w:ascii="FangSong_GB2312" w:hAnsi="FangSong_GB2312" w:eastAsia="FangSong_GB2312"/>
          <w:color w:val="000000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theme="minorBidi"/>
          <w:sz w:val="32"/>
          <w:szCs w:val="32"/>
          <w:highlight w:val="none"/>
        </w:rPr>
        <w:t>3．</w:t>
      </w:r>
      <w:r>
        <w:rPr>
          <w:rFonts w:hint="eastAsia" w:ascii="FangSong_GB2312" w:hAnsi="FangSong_GB2312" w:eastAsia="FangSong_GB2312" w:cstheme="minorBidi"/>
          <w:sz w:val="32"/>
          <w:szCs w:val="32"/>
          <w:highlight w:val="none"/>
        </w:rPr>
        <w:t>评委老师根据语言点、语序、流利度及是否切合视频情节给分</w:t>
      </w:r>
      <w:r>
        <w:rPr>
          <w:rFonts w:hint="eastAsia" w:ascii="FangSong_GB2312" w:hAnsi="FangSong_GB2312" w:eastAsia="FangSong_GB2312" w:cstheme="minorBidi"/>
          <w:sz w:val="32"/>
          <w:szCs w:val="32"/>
          <w:highlight w:val="none"/>
          <w:lang w:eastAsia="zh-CN"/>
        </w:rPr>
        <w:t>；</w:t>
      </w: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</w:rPr>
        <w:t>去掉最高分和最低分后</w:t>
      </w: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  <w:lang w:val="en-US" w:eastAsia="zh-CN"/>
        </w:rPr>
        <w:t>的平均分数</w:t>
      </w: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</w:rPr>
        <w:t>为选手</w:t>
      </w: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  <w:lang w:val="en-US" w:eastAsia="zh-CN"/>
        </w:rPr>
        <w:t>第一关</w:t>
      </w: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</w:rPr>
        <w:t>的最终得分。</w:t>
      </w:r>
    </w:p>
    <w:p w14:paraId="459E6682">
      <w:pPr>
        <w:spacing w:line="560" w:lineRule="exact"/>
        <w:ind w:firstLine="640" w:firstLineChars="200"/>
        <w:rPr>
          <w:rFonts w:ascii="FangSong_GB2312" w:hAnsi="FangSong_GB2312" w:eastAsia="FangSong_GB2312" w:cstheme="minorBidi"/>
          <w:sz w:val="32"/>
          <w:szCs w:val="32"/>
          <w:highlight w:val="none"/>
        </w:rPr>
      </w:pPr>
    </w:p>
    <w:p w14:paraId="41B90D5E">
      <w:pPr>
        <w:spacing w:line="560" w:lineRule="exact"/>
        <w:ind w:firstLine="643" w:firstLineChars="200"/>
        <w:rPr>
          <w:rFonts w:ascii="Times New Roman" w:hAnsi="Times New Roman" w:eastAsia="FangSong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第二关：文化知识问答（个人总分20分）</w:t>
      </w:r>
    </w:p>
    <w:p w14:paraId="5C687B27">
      <w:pPr>
        <w:spacing w:line="560" w:lineRule="exact"/>
        <w:ind w:firstLine="640" w:firstLineChars="200"/>
        <w:jc w:val="left"/>
        <w:rPr>
          <w:rFonts w:hint="eastAsia" w:ascii="Times New Roman" w:hAnsi="Times New Roman" w:eastAsia="FangSong_GB2312"/>
          <w:b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各自答题，随机选题，每个题号包括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3道题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，包括中文知识、中国国情知识、中国文化知识等</w:t>
      </w: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 xml:space="preserve">本关题目范围不超出题库范围，题型会有改动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"https://confucius.vspu.ru/kitajskij-yazyk-eto-most/" </w:instrText>
      </w:r>
      <w:r>
        <w:rPr>
          <w:highlight w:val="none"/>
        </w:rPr>
        <w:fldChar w:fldCharType="separate"/>
      </w:r>
      <w:r>
        <w:rPr>
          <w:rStyle w:val="7"/>
          <w:rFonts w:ascii="Times New Roman" w:hAnsi="Times New Roman" w:eastAsia="FangSong_GB2312"/>
          <w:b/>
          <w:sz w:val="32"/>
          <w:szCs w:val="32"/>
          <w:highlight w:val="none"/>
        </w:rPr>
        <w:t>https://confucius.vspu.ru/kitajskij-yazyk-eto-most/</w:t>
      </w:r>
      <w:r>
        <w:rPr>
          <w:rStyle w:val="7"/>
          <w:rFonts w:ascii="Times New Roman" w:hAnsi="Times New Roman" w:eastAsia="FangSong_GB2312"/>
          <w:b/>
          <w:sz w:val="32"/>
          <w:szCs w:val="32"/>
          <w:highlight w:val="none"/>
        </w:rPr>
        <w:fldChar w:fldCharType="end"/>
      </w:r>
      <w:bookmarkStart w:id="1" w:name="_Hlk160976376"/>
      <w:r>
        <w:rPr>
          <w:rFonts w:hint="eastAsia" w:ascii="Times New Roman" w:hAnsi="Times New Roman" w:eastAsia="FangSong_GB2312"/>
          <w:b/>
          <w:sz w:val="32"/>
          <w:szCs w:val="32"/>
          <w:highlight w:val="none"/>
          <w:lang w:eastAsia="zh-CN"/>
        </w:rPr>
        <w:t>）</w:t>
      </w:r>
    </w:p>
    <w:bookmarkEnd w:id="1"/>
    <w:p w14:paraId="4DE92FC0">
      <w:pPr>
        <w:spacing w:line="560" w:lineRule="exact"/>
        <w:ind w:firstLine="643" w:firstLineChars="200"/>
        <w:rPr>
          <w:rFonts w:ascii="Times New Roman" w:hAnsi="Times New Roman" w:eastAsia="FangSong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评分标准：</w:t>
      </w:r>
    </w:p>
    <w:p w14:paraId="653EF0F1"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1.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ab/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主持人宣布“开始作答”后，计时开始；</w:t>
      </w:r>
    </w:p>
    <w:p w14:paraId="7585BFFF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2.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ab/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每人在规定的</w:t>
      </w:r>
      <w:r>
        <w:rPr>
          <w:rFonts w:hint="eastAsia" w:ascii="FangSong_GB2312" w:hAnsi="FangSong_GB2312" w:eastAsia="FangSong_GB2312"/>
          <w:b/>
          <w:bCs/>
          <w:sz w:val="32"/>
          <w:szCs w:val="32"/>
          <w:highlight w:val="none"/>
        </w:rPr>
        <w:t>1</w:t>
      </w:r>
      <w:r>
        <w:rPr>
          <w:rFonts w:ascii="FangSong_GB2312" w:hAnsi="FangSong_GB2312" w:eastAsia="FangSong_GB2312"/>
          <w:b/>
          <w:bCs/>
          <w:sz w:val="32"/>
          <w:szCs w:val="32"/>
          <w:highlight w:val="none"/>
        </w:rPr>
        <w:t>.5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分钟内回答3个问题：选择题、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填空题、列举题。选择题和填空题各5分、列举题1</w:t>
      </w:r>
      <w:r>
        <w:rPr>
          <w:rFonts w:ascii="Times New Roman" w:hAnsi="Times New Roman" w:eastAsia="FangSong_GB2312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分，其中，列举题应列出</w:t>
      </w:r>
      <w:r>
        <w:rPr>
          <w:rFonts w:ascii="Times New Roman" w:hAnsi="Times New Roman" w:eastAsia="FangSong_GB2312"/>
          <w:b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项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，答对2项得5分，答对1项或错答不得分。</w:t>
      </w:r>
    </w:p>
    <w:p w14:paraId="21DB38FA">
      <w:pPr>
        <w:spacing w:line="560" w:lineRule="exact"/>
        <w:ind w:firstLine="643" w:firstLineChars="200"/>
        <w:rPr>
          <w:rFonts w:ascii="Times New Roman" w:hAnsi="Times New Roman" w:eastAsia="FangSong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第三环节：中华才艺（个人总分50分）</w:t>
      </w:r>
    </w:p>
    <w:p w14:paraId="2AA1A0FD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选手进行中国歌舞、乐器、曲艺、杂技、绘画、朗诵、武术等才艺展示。</w:t>
      </w:r>
    </w:p>
    <w:p w14:paraId="54B8F3C1">
      <w:pPr>
        <w:spacing w:line="560" w:lineRule="exact"/>
        <w:ind w:firstLine="643" w:firstLineChars="200"/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评分标准：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表演内容具有中国特色，鼓励原创。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每人表演时长</w:t>
      </w:r>
      <w:r>
        <w:rPr>
          <w:rFonts w:hint="eastAsia" w:ascii="Times New Roman" w:hAnsi="Times New Roman" w:eastAsia="FangSong_GB2312"/>
          <w:b/>
          <w:color w:val="000000"/>
          <w:sz w:val="32"/>
          <w:szCs w:val="32"/>
          <w:highlight w:val="none"/>
        </w:rPr>
        <w:t>3-4分钟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。展示形式不限（或者各自表演或者团队合作表演）。个人表演时长如超过或者少于规定时长1</w:t>
      </w:r>
      <w:r>
        <w:rPr>
          <w:rFonts w:ascii="Times New Roman" w:hAnsi="Times New Roman" w:eastAsia="FangSong_GB2312"/>
          <w:color w:val="000000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秒则扣5分。</w:t>
      </w:r>
      <w:bookmarkStart w:id="2" w:name="_Hlk160373073"/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评委根据选手的综合表现打分，去掉最高分和最低分后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  <w:lang w:val="en-US" w:eastAsia="zh-CN"/>
        </w:rPr>
        <w:t>的平均分数</w:t>
      </w:r>
      <w:r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  <w:t>为选手才艺的最终得分。</w:t>
      </w:r>
      <w:bookmarkEnd w:id="2"/>
    </w:p>
    <w:p w14:paraId="1B3098B3">
      <w:pPr>
        <w:spacing w:line="560" w:lineRule="exact"/>
        <w:ind w:firstLine="640" w:firstLineChars="200"/>
        <w:rPr>
          <w:rFonts w:hint="eastAsia" w:ascii="Times New Roman" w:hAnsi="Times New Roman" w:eastAsia="FangSong_GB2312"/>
          <w:color w:val="000000"/>
          <w:sz w:val="32"/>
          <w:szCs w:val="32"/>
          <w:highlight w:val="none"/>
        </w:rPr>
      </w:pPr>
      <w:r>
        <w:rPr>
          <w:rFonts w:hint="eastAsia" w:eastAsia="FangSong_GB2312"/>
          <w:color w:val="000000"/>
          <w:sz w:val="32"/>
          <w:szCs w:val="32"/>
          <w:highlight w:val="none"/>
          <w:lang w:val="en-US" w:eastAsia="zh-CN"/>
        </w:rPr>
        <w:t>如出现总分并列的情况，将依据第二环节的总分排列。</w:t>
      </w:r>
    </w:p>
    <w:p w14:paraId="3E82054B">
      <w:pPr>
        <w:spacing w:line="560" w:lineRule="exact"/>
        <w:ind w:firstLine="643" w:firstLineChars="200"/>
        <w:rPr>
          <w:rFonts w:ascii="Times New Roman" w:hAnsi="Times New Roman" w:eastAsia="FangSong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sz w:val="32"/>
          <w:szCs w:val="32"/>
          <w:highlight w:val="none"/>
        </w:rPr>
        <w:t>积分规则</w:t>
      </w:r>
    </w:p>
    <w:p w14:paraId="509F6271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比赛实行累计积分制。中间不淘汰选手，个人积分即选手三个环节比赛的得分之和；团队积分即每位选手得分之和平均分。</w:t>
      </w:r>
    </w:p>
    <w:p w14:paraId="2D022B45">
      <w:pPr>
        <w:spacing w:line="56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七、</w:t>
      </w: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日程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安排</w:t>
      </w:r>
    </w:p>
    <w:p w14:paraId="4D12449F">
      <w:pPr>
        <w:spacing w:line="360" w:lineRule="auto"/>
        <w:ind w:firstLine="640" w:firstLineChars="200"/>
        <w:jc w:val="left"/>
        <w:rPr>
          <w:rFonts w:ascii="Times New Roman" w:hAnsi="Times New Roman" w:eastAsia="FangSong_GB2312"/>
          <w:b/>
          <w:sz w:val="32"/>
          <w:szCs w:val="32"/>
          <w:highlight w:val="none"/>
          <w:lang w:val="ru-RU"/>
        </w:rPr>
      </w:pPr>
      <w:r>
        <w:rPr>
          <w:rFonts w:hint="eastAsia" w:ascii="FangSong_GB2312" w:hAnsi="等线 Light" w:eastAsia="FangSong_GB2312" w:cs="黑体"/>
          <w:sz w:val="32"/>
          <w:szCs w:val="32"/>
          <w:highlight w:val="none"/>
        </w:rPr>
        <w:t>4月20日前各推荐单位向指定邮箱</w:t>
      </w:r>
      <w:bookmarkStart w:id="3" w:name="_Hlk160375909"/>
      <w:r>
        <w:rPr>
          <w:rFonts w:hint="eastAsia" w:ascii="FangSong_GB2312" w:hAnsi="等线 Light" w:eastAsia="FangSong_GB2312" w:cs="黑体"/>
          <w:sz w:val="32"/>
          <w:szCs w:val="32"/>
          <w:highlight w:val="none"/>
        </w:rPr>
        <w:t>hanyu.qiao.vspu@gmail.com 提交参赛选手的回执表、护照首页，或者在线提交，提交网址：</w:t>
      </w:r>
      <w:bookmarkEnd w:id="3"/>
      <w:r>
        <w:rPr>
          <w:highlight w:val="none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"https://forms.gle/fF8WytXAqJyJBYPZ6" </w:instrText>
      </w:r>
      <w:r>
        <w:rPr>
          <w:highlight w:val="none"/>
        </w:rPr>
        <w:fldChar w:fldCharType="separate"/>
      </w:r>
      <w:r>
        <w:rPr>
          <w:rStyle w:val="7"/>
          <w:rFonts w:ascii="Times New Roman" w:hAnsi="Times New Roman" w:eastAsia="FangSong_GB2312"/>
          <w:b/>
          <w:sz w:val="32"/>
          <w:szCs w:val="32"/>
          <w:highlight w:val="none"/>
        </w:rPr>
        <w:t>https://forms.gle/fF8WytXAqJyJBYPZ6</w:t>
      </w:r>
      <w:r>
        <w:rPr>
          <w:rStyle w:val="7"/>
          <w:rFonts w:ascii="Times New Roman" w:hAnsi="Times New Roman" w:eastAsia="FangSong_GB2312"/>
          <w:b/>
          <w:sz w:val="32"/>
          <w:szCs w:val="32"/>
          <w:highlight w:val="none"/>
        </w:rPr>
        <w:fldChar w:fldCharType="end"/>
      </w:r>
    </w:p>
    <w:p w14:paraId="0DE172F4">
      <w:pPr>
        <w:spacing w:line="360" w:lineRule="auto"/>
        <w:ind w:firstLine="640" w:firstLineChars="200"/>
        <w:jc w:val="left"/>
        <w:rPr>
          <w:rFonts w:ascii="FangSong_GB2312" w:hAnsi="FangSong_GB2312" w:eastAsia="FangSong_GB2312" w:cs="黑体"/>
          <w:sz w:val="32"/>
          <w:szCs w:val="32"/>
          <w:highlight w:val="none"/>
        </w:rPr>
      </w:pPr>
      <w:r>
        <w:rPr>
          <w:rFonts w:ascii="FangSong_GB2312" w:hAnsi="FangSong_GB2312" w:eastAsia="FangSong_GB2312" w:cs="黑体"/>
          <w:sz w:val="32"/>
          <w:szCs w:val="32"/>
          <w:highlight w:val="none"/>
        </w:rPr>
        <w:t>5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月20日1</w:t>
      </w:r>
      <w:r>
        <w:rPr>
          <w:rFonts w:ascii="FangSong_GB2312" w:hAnsi="FangSong_GB2312" w:eastAsia="FangSong_GB2312" w:cs="黑体"/>
          <w:sz w:val="32"/>
          <w:szCs w:val="32"/>
          <w:highlight w:val="none"/>
        </w:rPr>
        <w:t>4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:00以后 （莫斯科时间）入住、报到；</w:t>
      </w:r>
    </w:p>
    <w:p w14:paraId="0982F7C7">
      <w:pPr>
        <w:spacing w:line="360" w:lineRule="auto"/>
        <w:ind w:firstLine="640" w:firstLineChars="200"/>
        <w:rPr>
          <w:rFonts w:ascii="FangSong_GB2312" w:hAnsi="FangSong_GB2312" w:eastAsia="FangSong_GB2312" w:cs="黑体"/>
          <w:sz w:val="32"/>
          <w:szCs w:val="32"/>
          <w:highlight w:val="none"/>
        </w:rPr>
      </w:pPr>
      <w:r>
        <w:rPr>
          <w:rFonts w:ascii="FangSong_GB2312" w:hAnsi="FangSong_GB2312" w:eastAsia="FangSong_GB2312" w:cs="黑体"/>
          <w:sz w:val="32"/>
          <w:szCs w:val="32"/>
          <w:highlight w:val="none"/>
        </w:rPr>
        <w:t>5月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21</w:t>
      </w:r>
      <w:r>
        <w:rPr>
          <w:rFonts w:ascii="FangSong_GB2312" w:hAnsi="FangSong_GB2312" w:eastAsia="FangSong_GB2312" w:cs="黑体"/>
          <w:sz w:val="32"/>
          <w:szCs w:val="32"/>
          <w:highlight w:val="none"/>
        </w:rPr>
        <w:t>日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10:</w:t>
      </w:r>
      <w:r>
        <w:rPr>
          <w:rFonts w:ascii="FangSong_GB2312" w:hAnsi="FangSong_GB2312" w:eastAsia="FangSong_GB2312" w:cs="黑体"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抽签、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熟悉</w:t>
      </w:r>
      <w:r>
        <w:rPr>
          <w:rFonts w:ascii="FangSong_GB2312" w:hAnsi="FangSong_GB2312" w:eastAsia="FangSong_GB2312" w:cs="黑体"/>
          <w:sz w:val="32"/>
          <w:szCs w:val="32"/>
          <w:highlight w:val="none"/>
        </w:rPr>
        <w:t>场地；</w:t>
      </w:r>
    </w:p>
    <w:p w14:paraId="51E55509">
      <w:pPr>
        <w:spacing w:line="360" w:lineRule="auto"/>
        <w:ind w:firstLine="640" w:firstLineChars="200"/>
        <w:rPr>
          <w:rFonts w:ascii="FangSong_GB2312" w:hAnsi="FangSong_GB2312" w:eastAsia="FangSong_GB2312" w:cs="黑体"/>
          <w:sz w:val="32"/>
          <w:szCs w:val="32"/>
          <w:highlight w:val="none"/>
        </w:rPr>
      </w:pPr>
      <w:r>
        <w:rPr>
          <w:rFonts w:ascii="FangSong_GB2312" w:hAnsi="FangSong_GB2312" w:eastAsia="FangSong_GB2312" w:cs="黑体"/>
          <w:sz w:val="32"/>
          <w:szCs w:val="32"/>
          <w:highlight w:val="none"/>
        </w:rPr>
        <w:t>5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月22日 10:00（莫斯科时间）比赛正式开始；</w:t>
      </w:r>
    </w:p>
    <w:p w14:paraId="13DEFE03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5</w:t>
      </w:r>
      <w:r>
        <w:rPr>
          <w:rFonts w:ascii="FangSong_GB2312" w:hAnsi="FangSong_GB2312" w:eastAsia="FangSong_GB2312" w:cs="黑体"/>
          <w:sz w:val="32"/>
          <w:szCs w:val="32"/>
          <w:highlight w:val="none"/>
        </w:rPr>
        <w:t>月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23</w:t>
      </w:r>
      <w:r>
        <w:rPr>
          <w:rFonts w:ascii="FangSong_GB2312" w:hAnsi="FangSong_GB2312" w:eastAsia="FangSong_GB2312" w:cs="黑体"/>
          <w:sz w:val="32"/>
          <w:szCs w:val="32"/>
          <w:highlight w:val="none"/>
        </w:rPr>
        <w:t>日12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:</w:t>
      </w:r>
      <w:r>
        <w:rPr>
          <w:rFonts w:ascii="FangSong_GB2312" w:hAnsi="FangSong_GB2312" w:eastAsia="FangSong_GB2312" w:cs="黑体"/>
          <w:sz w:val="32"/>
          <w:szCs w:val="32"/>
          <w:highlight w:val="none"/>
        </w:rPr>
        <w:t>00之前</w:t>
      </w:r>
      <w:r>
        <w:rPr>
          <w:rFonts w:hint="eastAsia" w:ascii="FangSong_GB2312" w:hAnsi="FangSong_GB2312" w:eastAsia="FangSong_GB2312" w:cs="黑体"/>
          <w:sz w:val="32"/>
          <w:szCs w:val="32"/>
          <w:highlight w:val="none"/>
        </w:rPr>
        <w:t>（莫斯科时间）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离开酒店返程。</w:t>
      </w:r>
    </w:p>
    <w:p w14:paraId="4272D916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详细日程安排另行通知。</w:t>
      </w:r>
    </w:p>
    <w:p w14:paraId="18A66AF9">
      <w:pPr>
        <w:spacing w:line="56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八、</w:t>
      </w: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比赛奖励和奖项</w:t>
      </w:r>
    </w:p>
    <w:p w14:paraId="7356112A">
      <w:pPr>
        <w:spacing w:line="54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1.比赛设个人一等奖</w:t>
      </w:r>
      <w:r>
        <w:rPr>
          <w:rFonts w:hint="eastAsia" w:ascii="FangSong_GB2312" w:hAnsi="FangSong_GB2312" w:eastAsia="FangSong_GB2312"/>
          <w:b/>
          <w:bCs/>
          <w:sz w:val="32"/>
          <w:szCs w:val="32"/>
          <w:highlight w:val="none"/>
        </w:rPr>
        <w:t>1名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、二等奖</w:t>
      </w:r>
      <w:r>
        <w:rPr>
          <w:rFonts w:hint="eastAsia" w:ascii="FangSong_GB2312" w:hAnsi="FangSong_GB2312" w:eastAsia="FangSong_GB2312"/>
          <w:b/>
          <w:bCs/>
          <w:sz w:val="32"/>
          <w:szCs w:val="32"/>
          <w:highlight w:val="none"/>
        </w:rPr>
        <w:t>3名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、三等奖</w:t>
      </w:r>
      <w:r>
        <w:rPr>
          <w:rFonts w:hint="eastAsia" w:ascii="FangSong_GB2312" w:hAnsi="FangSong_GB2312" w:eastAsia="FangSong_GB2312"/>
          <w:b/>
          <w:bCs/>
          <w:sz w:val="32"/>
          <w:szCs w:val="32"/>
          <w:highlight w:val="none"/>
        </w:rPr>
        <w:t>3名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。获奖选手将根据本赛区全球决赛名额及最终成绩排名，按照由高到低的顺序获得被推荐参加第十八届“汉语桥”世界中学生中文比赛全球决赛资格。参加全球决赛的选手届时将根据其在决赛中的名次，获得中外语言交流合作中心提供的相应类型奖学金。</w:t>
      </w:r>
    </w:p>
    <w:p w14:paraId="72D84463">
      <w:pPr>
        <w:spacing w:line="54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2.比赛设团体一二三等奖，团队积分即2个人得分之和。</w:t>
      </w:r>
    </w:p>
    <w:p w14:paraId="50F22AAF"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3.</w:t>
      </w:r>
      <w:bookmarkStart w:id="4" w:name="_Hlk161052518"/>
      <w:r>
        <w:rPr>
          <w:rFonts w:hint="eastAsia" w:ascii="FangSong_GB2312" w:hAnsi="FangSong_GB2312" w:eastAsia="FangSong_GB2312"/>
          <w:sz w:val="32"/>
          <w:szCs w:val="32"/>
          <w:highlight w:val="none"/>
        </w:rPr>
        <w:t>比赛另设最佳知识奖（第一和第二环节分数总和）、最佳才艺奖和最佳人气奖等。</w:t>
      </w:r>
      <w:bookmarkEnd w:id="4"/>
    </w:p>
    <w:p w14:paraId="59294781">
      <w:pPr>
        <w:spacing w:line="560" w:lineRule="exact"/>
        <w:ind w:firstLine="640" w:firstLineChars="200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4.为所有获奖者及参赛者颁发证书及相应奖品。</w:t>
      </w:r>
    </w:p>
    <w:p w14:paraId="3DC087E8">
      <w:pPr>
        <w:spacing w:line="560" w:lineRule="exact"/>
        <w:ind w:firstLine="640" w:firstLineChars="200"/>
        <w:rPr>
          <w:rFonts w:ascii="Times New Roman" w:hAnsi="Times New Roman" w:eastAsia="FangSong_GB2312"/>
          <w:strike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5.赴华参赛、观摩的选手由全俄比赛产生，各分赛区不直接推荐选手赴华参赛或观摩。</w:t>
      </w:r>
    </w:p>
    <w:p w14:paraId="157FE885">
      <w:pPr>
        <w:spacing w:line="56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九、相关费用负担办法</w:t>
      </w:r>
    </w:p>
    <w:p w14:paraId="3C0BA83B">
      <w:pPr>
        <w:spacing w:line="560" w:lineRule="exact"/>
        <w:rPr>
          <w:rFonts w:ascii="FangSong_GB2312" w:hAnsi="FangSong_GB2312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 xml:space="preserve">   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 xml:space="preserve"> 1.所有参赛队伍（包括领队）往返伏尔加格勒市的城市间交通费、比赛期间在伏尔加格勒市期间的食宿和市内交通(</w:t>
      </w:r>
      <w:r>
        <w:rPr>
          <w:rFonts w:hint="eastAsia" w:ascii="FangSong_GB2312" w:hAnsi="FangSong_GB2312" w:eastAsia="FangSong_GB2312"/>
          <w:b/>
          <w:bCs/>
          <w:sz w:val="32"/>
          <w:szCs w:val="32"/>
          <w:highlight w:val="none"/>
        </w:rPr>
        <w:t>从5月20日14:00 点至5月23日12:00之前</w:t>
      </w:r>
      <w:r>
        <w:rPr>
          <w:rFonts w:hint="eastAsia" w:ascii="FangSong_GB2312" w:hAnsi="FangSong_GB2312" w:eastAsia="FangSong_GB2312"/>
          <w:sz w:val="32"/>
          <w:szCs w:val="32"/>
          <w:highlight w:val="none"/>
        </w:rPr>
        <w:t>)由比赛主办方负担。</w:t>
      </w:r>
    </w:p>
    <w:p w14:paraId="7B2D53AE">
      <w:pPr>
        <w:spacing w:line="560" w:lineRule="exact"/>
        <w:rPr>
          <w:rFonts w:ascii="FangSong_GB2312" w:hAnsi="FangSong_GB2312" w:eastAsia="FangSong_GB2312"/>
          <w:color w:val="000000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sz w:val="32"/>
          <w:szCs w:val="32"/>
          <w:highlight w:val="none"/>
        </w:rPr>
        <w:t xml:space="preserve">    2.驻俄</w:t>
      </w:r>
      <w:r>
        <w:rPr>
          <w:rFonts w:hint="eastAsia" w:ascii="FangSong_GB2312" w:hAnsi="FangSong_GB2312" w:eastAsia="FangSong_GB2312"/>
          <w:color w:val="000000"/>
          <w:sz w:val="32"/>
          <w:szCs w:val="32"/>
          <w:highlight w:val="none"/>
        </w:rPr>
        <w:t>使领馆教育负责人、俄罗斯各孔子学院（课堂）负责人参加本次活动的相关费用由各单位自理。</w:t>
      </w:r>
    </w:p>
    <w:p w14:paraId="389ED64B">
      <w:pPr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十、宣传报道</w:t>
      </w:r>
    </w:p>
    <w:p w14:paraId="18C00F07">
      <w:pPr>
        <w:spacing w:line="540" w:lineRule="exact"/>
        <w:ind w:firstLine="640"/>
        <w:rPr>
          <w:rFonts w:ascii="FangSong_GB2312" w:eastAsia="FangSong_GB2312"/>
          <w:sz w:val="32"/>
          <w:szCs w:val="32"/>
          <w:highlight w:val="none"/>
        </w:rPr>
      </w:pPr>
      <w:r>
        <w:rPr>
          <w:rFonts w:hint="eastAsia" w:ascii="FangSong_GB2312" w:eastAsia="FangSong_GB2312"/>
          <w:sz w:val="32"/>
          <w:szCs w:val="32"/>
          <w:highlight w:val="none"/>
        </w:rPr>
        <w:t>在</w:t>
      </w:r>
      <w:r>
        <w:rPr>
          <w:rFonts w:ascii="FangSong_GB2312" w:eastAsia="FangSong_GB2312"/>
          <w:sz w:val="32"/>
          <w:szCs w:val="32"/>
          <w:highlight w:val="none"/>
        </w:rPr>
        <w:t>充分利用汉语桥俱乐部</w:t>
      </w:r>
      <w:r>
        <w:rPr>
          <w:rFonts w:hint="eastAsia" w:ascii="FangSong_GB2312" w:eastAsia="FangSong_GB2312"/>
          <w:sz w:val="32"/>
          <w:szCs w:val="32"/>
          <w:highlight w:val="none"/>
        </w:rPr>
        <w:t>APP的</w:t>
      </w:r>
      <w:r>
        <w:rPr>
          <w:rFonts w:ascii="FangSong_GB2312" w:eastAsia="FangSong_GB2312"/>
          <w:sz w:val="32"/>
          <w:szCs w:val="32"/>
          <w:highlight w:val="none"/>
        </w:rPr>
        <w:t>基础上，</w:t>
      </w:r>
      <w:r>
        <w:rPr>
          <w:rFonts w:hint="eastAsia" w:ascii="FangSong_GB2312" w:eastAsia="FangSong_GB2312"/>
          <w:sz w:val="32"/>
          <w:szCs w:val="32"/>
          <w:highlight w:val="none"/>
        </w:rPr>
        <w:t>将传统媒体（电视、报纸等）与新媒体（社交平台和视频平台，如</w:t>
      </w:r>
      <w:r>
        <w:rPr>
          <w:rFonts w:ascii="FangSong_GB2312" w:eastAsia="FangSong_GB2312"/>
          <w:sz w:val="32"/>
          <w:szCs w:val="32"/>
          <w:highlight w:val="none"/>
        </w:rPr>
        <w:t>孔子学院</w:t>
      </w:r>
      <w:r>
        <w:rPr>
          <w:rFonts w:hint="eastAsia" w:ascii="FangSong_GB2312" w:eastAsia="FangSong_GB2312"/>
          <w:sz w:val="32"/>
          <w:szCs w:val="32"/>
          <w:highlight w:val="none"/>
        </w:rPr>
        <w:t>等相关机构</w:t>
      </w:r>
      <w:r>
        <w:rPr>
          <w:rFonts w:ascii="FangSong_GB2312" w:eastAsia="FangSong_GB2312"/>
          <w:sz w:val="32"/>
          <w:szCs w:val="32"/>
          <w:highlight w:val="none"/>
        </w:rPr>
        <w:t>网站、VK主页</w:t>
      </w:r>
      <w:r>
        <w:rPr>
          <w:rFonts w:hint="eastAsia" w:ascii="FangSong_GB2312" w:eastAsia="FangSong_GB2312"/>
          <w:sz w:val="32"/>
          <w:szCs w:val="32"/>
          <w:highlight w:val="none"/>
        </w:rPr>
        <w:t>等）相结合</w:t>
      </w:r>
      <w:r>
        <w:rPr>
          <w:rFonts w:ascii="FangSong_GB2312" w:eastAsia="FangSong_GB2312"/>
          <w:sz w:val="32"/>
          <w:szCs w:val="32"/>
          <w:highlight w:val="none"/>
        </w:rPr>
        <w:t>，因地制宜开展宣传，扩大比赛影响力。</w:t>
      </w:r>
    </w:p>
    <w:p w14:paraId="5FE8E03D">
      <w:pPr>
        <w:spacing w:line="540" w:lineRule="exact"/>
        <w:rPr>
          <w:rFonts w:ascii="Times New Roman" w:hAnsi="Times New Roman" w:eastAsia="FangSong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一</w:t>
      </w: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、筹备工作进度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安排</w:t>
      </w:r>
    </w:p>
    <w:p w14:paraId="67EA4D99">
      <w:pPr>
        <w:spacing w:line="560" w:lineRule="exact"/>
        <w:ind w:firstLine="640" w:firstLineChars="200"/>
        <w:rPr>
          <w:rFonts w:ascii="Times New Roman" w:hAnsi="Times New Roman" w:eastAsia="FangSong_GB2312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2025年</w:t>
      </w:r>
      <w:r>
        <w:rPr>
          <w:rFonts w:ascii="Times New Roman" w:hAnsi="Times New Roman" w:eastAsia="FangSong_GB2312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月初发放比赛通知；</w:t>
      </w:r>
      <w:r>
        <w:rPr>
          <w:rFonts w:ascii="Times New Roman" w:hAnsi="Times New Roman" w:eastAsia="FangSong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FangSong_GB2312"/>
          <w:sz w:val="32"/>
          <w:szCs w:val="32"/>
          <w:highlight w:val="none"/>
        </w:rPr>
        <w:t>月下旬确定详细日程安排、评委人选等；4月20日之前接受报名；5月10日前接收参赛用的背景音乐和背景视频（此项没有硬性要求，选手自行选择）；5月22日组织比赛。</w:t>
      </w:r>
    </w:p>
    <w:p w14:paraId="3E025A81">
      <w:pPr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FangSong_GB2312"/>
          <w:b/>
          <w:bCs/>
          <w:sz w:val="32"/>
          <w:szCs w:val="32"/>
          <w:highlight w:val="none"/>
        </w:rPr>
        <w:t>二</w:t>
      </w:r>
      <w:r>
        <w:rPr>
          <w:rFonts w:ascii="Times New Roman" w:hAnsi="Times New Roman" w:eastAsia="FangSong_GB2312"/>
          <w:b/>
          <w:bCs/>
          <w:sz w:val="32"/>
          <w:szCs w:val="32"/>
          <w:highlight w:val="none"/>
        </w:rPr>
        <w:t>、组委会联系方式</w:t>
      </w:r>
    </w:p>
    <w:p w14:paraId="5D1C66A6">
      <w:pPr>
        <w:numPr>
          <w:ilvl w:val="0"/>
          <w:numId w:val="2"/>
        </w:numPr>
        <w:spacing w:line="540" w:lineRule="exact"/>
        <w:rPr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承办单位联系方式</w:t>
      </w:r>
    </w:p>
    <w:p w14:paraId="1F602AA0">
      <w:pPr>
        <w:spacing w:line="540" w:lineRule="exact"/>
        <w:ind w:firstLine="640" w:firstLineChars="200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ascii="FangSong_GB2312" w:hAnsi="Times New Roman" w:eastAsia="FangSong_GB2312"/>
          <w:sz w:val="32"/>
          <w:szCs w:val="32"/>
          <w:highlight w:val="none"/>
        </w:rPr>
        <w:t>邮箱：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hanyu.qiao.vspu@gmail.com  </w:t>
      </w:r>
    </w:p>
    <w:p w14:paraId="7F87371A">
      <w:pPr>
        <w:spacing w:line="540" w:lineRule="exact"/>
        <w:ind w:firstLine="640" w:firstLineChars="200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孔子学院俄方院长</w:t>
      </w:r>
      <w:r>
        <w:rPr>
          <w:rFonts w:ascii="Times New Roman" w:hAnsi="Times New Roman" w:eastAsia="KaiTi_GB2312"/>
          <w:bCs/>
          <w:sz w:val="30"/>
          <w:szCs w:val="30"/>
          <w:highlight w:val="none"/>
          <w:lang w:val="ru-RU"/>
        </w:rPr>
        <w:t>Жанна Сергеевна Бударина</w:t>
      </w:r>
      <w:r>
        <w:rPr>
          <w:rFonts w:hint="eastAsia" w:ascii="Times New Roman" w:hAnsi="Times New Roman" w:eastAsia="KaiTi_GB2312"/>
          <w:bCs/>
          <w:sz w:val="30"/>
          <w:szCs w:val="30"/>
          <w:highlight w:val="none"/>
        </w:rPr>
        <w:t xml:space="preserve"> </w:t>
      </w:r>
    </w:p>
    <w:p w14:paraId="337B7D16">
      <w:p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电话： </w:t>
      </w:r>
      <w:r>
        <w:rPr>
          <w:rFonts w:ascii="FangSong_GB2312" w:hAnsi="Times New Roman" w:eastAsia="FangSong_GB2312"/>
          <w:sz w:val="32"/>
          <w:szCs w:val="32"/>
          <w:highlight w:val="none"/>
        </w:rPr>
        <w:t>+7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903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4788222</w:t>
      </w:r>
    </w:p>
    <w:p w14:paraId="4F62B5A0">
      <w:p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孔子学院中方院长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宁怀颖 </w:t>
      </w:r>
    </w:p>
    <w:p w14:paraId="2556C850">
      <w:p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电话： </w:t>
      </w:r>
      <w:r>
        <w:rPr>
          <w:rFonts w:ascii="FangSong_GB2312" w:hAnsi="Times New Roman" w:eastAsia="FangSong_GB2312"/>
          <w:sz w:val="32"/>
          <w:szCs w:val="32"/>
          <w:highlight w:val="none"/>
        </w:rPr>
        <w:t>+7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992</w:t>
      </w:r>
      <w:r>
        <w:rPr>
          <w:rFonts w:hint="eastAsia" w:ascii="FangSong_GB2312" w:hAnsi="Times New Roman" w:eastAsia="FangSong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1467788</w:t>
      </w:r>
    </w:p>
    <w:p w14:paraId="3D09EFEA">
      <w:pPr>
        <w:numPr>
          <w:ilvl w:val="0"/>
          <w:numId w:val="2"/>
        </w:num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主办单位联系方式</w:t>
      </w:r>
    </w:p>
    <w:p w14:paraId="199E23C4">
      <w:pPr>
        <w:spacing w:line="540" w:lineRule="exact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 xml:space="preserve">    中国驻俄罗斯使馆教育处   张宏江</w:t>
      </w:r>
    </w:p>
    <w:p w14:paraId="09CDAAE0">
      <w:pPr>
        <w:spacing w:line="540" w:lineRule="exact"/>
        <w:ind w:firstLine="640" w:firstLineChars="200"/>
        <w:rPr>
          <w:rFonts w:ascii="FangSong_GB2312" w:hAnsi="Times New Roman" w:eastAsia="FangSong_GB2312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电话：</w:t>
      </w:r>
      <w:r>
        <w:rPr>
          <w:rFonts w:ascii="FangSong_GB2312" w:hAnsi="Times New Roman" w:eastAsia="FangSong_GB2312"/>
          <w:sz w:val="32"/>
          <w:szCs w:val="32"/>
          <w:highlight w:val="none"/>
        </w:rPr>
        <w:t>+7 499 951 83 9</w:t>
      </w:r>
      <w:r>
        <w:rPr>
          <w:rFonts w:hint="eastAsia" w:ascii="FangSong_GB2312" w:hAnsi="Times New Roman" w:eastAsia="FangSong_GB2312"/>
          <w:sz w:val="32"/>
          <w:szCs w:val="32"/>
          <w:highlight w:val="none"/>
        </w:rPr>
        <w:t>9   邮箱：russia04@lxgz.org.cn</w:t>
      </w:r>
    </w:p>
    <w:p w14:paraId="5E063BE8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2BB7BB16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7C6F2166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1CF25553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38586F22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047DF4F1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024B8F63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3C0AF0A9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2AB1DDEB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0AE5CAD3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7010BF5B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512BC70D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452A5003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66771762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080E9D96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6A3C595B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4DC32DB4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2130514A">
      <w:pPr>
        <w:spacing w:line="540" w:lineRule="exact"/>
        <w:ind w:left="990"/>
        <w:rPr>
          <w:rFonts w:ascii="FangSong_GB2312" w:hAnsi="Times New Roman" w:eastAsia="FangSong_GB2312"/>
          <w:sz w:val="32"/>
          <w:szCs w:val="32"/>
          <w:highlight w:val="none"/>
        </w:rPr>
      </w:pPr>
    </w:p>
    <w:p w14:paraId="6AEF4D6D">
      <w:pPr>
        <w:spacing w:line="540" w:lineRule="exact"/>
        <w:ind w:left="990"/>
        <w:rPr>
          <w:rFonts w:ascii="Times New Roman" w:hAnsi="Times New Roman" w:eastAsia="FangSong_GB2312"/>
          <w:sz w:val="32"/>
          <w:szCs w:val="32"/>
          <w:highlight w:val="none"/>
        </w:rPr>
      </w:pPr>
    </w:p>
    <w:bookmarkEnd w:id="5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39AB3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 w14:paraId="30A150E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03548"/>
    <w:multiLevelType w:val="multilevel"/>
    <w:tmpl w:val="22303548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 w:ascii="FangSong_GB2312" w:hAnsi="Times New Roman" w:eastAsia="FangSong_GB2312"/>
        <w:sz w:val="32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3EF28A0"/>
    <w:multiLevelType w:val="singleLevel"/>
    <w:tmpl w:val="63EF28A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19D"/>
    <w:rsid w:val="0004091E"/>
    <w:rsid w:val="00050B72"/>
    <w:rsid w:val="00051536"/>
    <w:rsid w:val="00075581"/>
    <w:rsid w:val="00087E8B"/>
    <w:rsid w:val="000A12CC"/>
    <w:rsid w:val="000B2539"/>
    <w:rsid w:val="001126F9"/>
    <w:rsid w:val="001248BF"/>
    <w:rsid w:val="00136525"/>
    <w:rsid w:val="00172A27"/>
    <w:rsid w:val="00176D8C"/>
    <w:rsid w:val="00180986"/>
    <w:rsid w:val="001B2C8F"/>
    <w:rsid w:val="001B6B7B"/>
    <w:rsid w:val="001D2387"/>
    <w:rsid w:val="001D6730"/>
    <w:rsid w:val="00207CA6"/>
    <w:rsid w:val="00211CB5"/>
    <w:rsid w:val="00213016"/>
    <w:rsid w:val="0022170B"/>
    <w:rsid w:val="00230DB3"/>
    <w:rsid w:val="002A2DD3"/>
    <w:rsid w:val="002B292A"/>
    <w:rsid w:val="002F15E6"/>
    <w:rsid w:val="00327908"/>
    <w:rsid w:val="00327B38"/>
    <w:rsid w:val="00354F20"/>
    <w:rsid w:val="003E3513"/>
    <w:rsid w:val="00404657"/>
    <w:rsid w:val="004138B6"/>
    <w:rsid w:val="00423FEA"/>
    <w:rsid w:val="00463371"/>
    <w:rsid w:val="004963E2"/>
    <w:rsid w:val="004A2AB0"/>
    <w:rsid w:val="004A4C1B"/>
    <w:rsid w:val="004E0AA6"/>
    <w:rsid w:val="004F6C39"/>
    <w:rsid w:val="00564BB0"/>
    <w:rsid w:val="00582727"/>
    <w:rsid w:val="005840B8"/>
    <w:rsid w:val="005A61D1"/>
    <w:rsid w:val="005A74D0"/>
    <w:rsid w:val="005A7FDF"/>
    <w:rsid w:val="005C37E1"/>
    <w:rsid w:val="005D2042"/>
    <w:rsid w:val="005D772B"/>
    <w:rsid w:val="005E6607"/>
    <w:rsid w:val="00607A99"/>
    <w:rsid w:val="00612CE0"/>
    <w:rsid w:val="006F43D5"/>
    <w:rsid w:val="00704027"/>
    <w:rsid w:val="007415A5"/>
    <w:rsid w:val="00754B33"/>
    <w:rsid w:val="007921A1"/>
    <w:rsid w:val="007E449C"/>
    <w:rsid w:val="007F7780"/>
    <w:rsid w:val="008243FF"/>
    <w:rsid w:val="008A02BB"/>
    <w:rsid w:val="008B5ACD"/>
    <w:rsid w:val="008F1DF3"/>
    <w:rsid w:val="008F308F"/>
    <w:rsid w:val="009232C9"/>
    <w:rsid w:val="009234A7"/>
    <w:rsid w:val="00930E2B"/>
    <w:rsid w:val="00950ACF"/>
    <w:rsid w:val="00964664"/>
    <w:rsid w:val="0098363C"/>
    <w:rsid w:val="009A28BE"/>
    <w:rsid w:val="009D52AF"/>
    <w:rsid w:val="009F07BE"/>
    <w:rsid w:val="00A04E7C"/>
    <w:rsid w:val="00A46FC4"/>
    <w:rsid w:val="00A70502"/>
    <w:rsid w:val="00A94154"/>
    <w:rsid w:val="00AA652B"/>
    <w:rsid w:val="00AA6B04"/>
    <w:rsid w:val="00AC5985"/>
    <w:rsid w:val="00B150DF"/>
    <w:rsid w:val="00B37EB0"/>
    <w:rsid w:val="00B45545"/>
    <w:rsid w:val="00B5279E"/>
    <w:rsid w:val="00B70DBF"/>
    <w:rsid w:val="00BD3032"/>
    <w:rsid w:val="00BE4087"/>
    <w:rsid w:val="00BF3B51"/>
    <w:rsid w:val="00C5379D"/>
    <w:rsid w:val="00C63BA0"/>
    <w:rsid w:val="00C700EE"/>
    <w:rsid w:val="00C912D8"/>
    <w:rsid w:val="00CE2CB6"/>
    <w:rsid w:val="00CF5867"/>
    <w:rsid w:val="00D02F61"/>
    <w:rsid w:val="00D62185"/>
    <w:rsid w:val="00DE1FC6"/>
    <w:rsid w:val="00DE53E5"/>
    <w:rsid w:val="00DF2F0D"/>
    <w:rsid w:val="00E15EAB"/>
    <w:rsid w:val="00E43EE1"/>
    <w:rsid w:val="00E62BDD"/>
    <w:rsid w:val="00E62DDC"/>
    <w:rsid w:val="00E70A22"/>
    <w:rsid w:val="00EA0AD2"/>
    <w:rsid w:val="00EE76F5"/>
    <w:rsid w:val="00F03DBB"/>
    <w:rsid w:val="00F12C9C"/>
    <w:rsid w:val="00F26CA0"/>
    <w:rsid w:val="00F30568"/>
    <w:rsid w:val="00F54674"/>
    <w:rsid w:val="00F849DE"/>
    <w:rsid w:val="00FA44CD"/>
    <w:rsid w:val="00FB1CC4"/>
    <w:rsid w:val="00FC04A0"/>
    <w:rsid w:val="02031898"/>
    <w:rsid w:val="06657A9B"/>
    <w:rsid w:val="08163B87"/>
    <w:rsid w:val="081F5EAD"/>
    <w:rsid w:val="0A870FF5"/>
    <w:rsid w:val="0DAA6B57"/>
    <w:rsid w:val="12194754"/>
    <w:rsid w:val="18310800"/>
    <w:rsid w:val="1D6030FC"/>
    <w:rsid w:val="1DF31C8B"/>
    <w:rsid w:val="1E2A3E74"/>
    <w:rsid w:val="1EC835FE"/>
    <w:rsid w:val="21FE1783"/>
    <w:rsid w:val="232C5AC5"/>
    <w:rsid w:val="245942FA"/>
    <w:rsid w:val="253C6BF8"/>
    <w:rsid w:val="29F00112"/>
    <w:rsid w:val="2D1D4358"/>
    <w:rsid w:val="31AD75FB"/>
    <w:rsid w:val="32EE6D63"/>
    <w:rsid w:val="365B0CB8"/>
    <w:rsid w:val="395335D0"/>
    <w:rsid w:val="39604C42"/>
    <w:rsid w:val="3A4D4F92"/>
    <w:rsid w:val="3B36302A"/>
    <w:rsid w:val="3C797AF3"/>
    <w:rsid w:val="410A7297"/>
    <w:rsid w:val="41780AD8"/>
    <w:rsid w:val="42F36125"/>
    <w:rsid w:val="4ABB062B"/>
    <w:rsid w:val="516F150F"/>
    <w:rsid w:val="56E267F1"/>
    <w:rsid w:val="5C216AC7"/>
    <w:rsid w:val="5F023EFE"/>
    <w:rsid w:val="5F713277"/>
    <w:rsid w:val="61DF5C4F"/>
    <w:rsid w:val="627E5496"/>
    <w:rsid w:val="645D5CC8"/>
    <w:rsid w:val="67551A5C"/>
    <w:rsid w:val="68CA7EF7"/>
    <w:rsid w:val="6D003DAE"/>
    <w:rsid w:val="70373B40"/>
    <w:rsid w:val="72CF46F9"/>
    <w:rsid w:val="73A0589A"/>
    <w:rsid w:val="7CEB38F7"/>
    <w:rsid w:val="7E5F5CEB"/>
    <w:rsid w:val="7E8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Абзац списка1"/>
    <w:basedOn w:val="1"/>
    <w:qFormat/>
    <w:uiPriority w:val="34"/>
    <w:pPr>
      <w:widowControl/>
      <w:ind w:firstLine="420"/>
    </w:pPr>
    <w:rPr>
      <w:rFonts w:cs="宋体"/>
      <w:kern w:val="0"/>
      <w:szCs w:val="21"/>
    </w:rPr>
  </w:style>
  <w:style w:type="character" w:customStyle="1" w:styleId="9">
    <w:name w:val="Текст выноски Знак"/>
    <w:link w:val="2"/>
    <w:semiHidden/>
    <w:qFormat/>
    <w:uiPriority w:val="99"/>
    <w:rPr>
      <w:sz w:val="18"/>
      <w:szCs w:val="18"/>
    </w:rPr>
  </w:style>
  <w:style w:type="character" w:customStyle="1" w:styleId="10">
    <w:name w:val="Верхний колонтитул Знак"/>
    <w:link w:val="4"/>
    <w:semiHidden/>
    <w:qFormat/>
    <w:uiPriority w:val="99"/>
    <w:rPr>
      <w:sz w:val="18"/>
      <w:szCs w:val="18"/>
    </w:rPr>
  </w:style>
  <w:style w:type="character" w:customStyle="1" w:styleId="11">
    <w:name w:val="Нижний колонтитул Знак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2212</Words>
  <Characters>2542</Characters>
  <Lines>20</Lines>
  <Paragraphs>5</Paragraphs>
  <TotalTime>3</TotalTime>
  <ScaleCrop>false</ScaleCrop>
  <LinksUpToDate>false</LinksUpToDate>
  <CharactersWithSpaces>2613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2025-02-28T14:53:00Z</dcterms:created>
  <dc:creator>王宽</dc:creator>
  <cp:lastModifiedBy>宁</cp:lastModifiedBy>
  <cp:lastPrinted>2023-02-13T06:16:00Z</cp:lastPrinted>
  <dcterms:modified xsi:type="dcterms:W3CDTF">2025-03-18T08:22:41Z</dcterms:modified>
  <dc:title>“汉语桥”第七届全俄中学生中文比赛组织方案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eyJoZGlkIjoiMzczYWY0NWI0MzkwYzAwNTIxN2Q1NjZiY2VhZTM1MTgiLCJ1c2VySWQiOiI0NTM0NzQ4MDEifQ==</vt:lpwstr>
  </property>
  <property fmtid="{D5CDD505-2E9C-101B-9397-08002B2CF9AE}" pid="4" name="ICV">
    <vt:lpwstr>7729BD001F7C4BDB87983E9D4D831675_12</vt:lpwstr>
  </property>
</Properties>
</file>