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3B44">
      <w:pPr>
        <w:spacing w:line="560" w:lineRule="exact"/>
        <w:jc w:val="center"/>
        <w:rPr>
          <w:rFonts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color w:val="000000"/>
          <w:sz w:val="44"/>
          <w:szCs w:val="44"/>
          <w:highlight w:val="none"/>
        </w:rPr>
        <w:t>第二十四届“汉语桥”世界大学生中文比赛俄罗斯赛区决赛暨</w:t>
      </w:r>
      <w:r>
        <w:rPr>
          <w:rFonts w:hint="eastAsia" w:ascii="黑体" w:hAnsi="黑体" w:eastAsia="黑体"/>
          <w:sz w:val="44"/>
          <w:szCs w:val="44"/>
          <w:highlight w:val="none"/>
        </w:rPr>
        <w:t>第十四届全俄大学生</w:t>
      </w:r>
    </w:p>
    <w:p w14:paraId="26D7AE82">
      <w:pPr>
        <w:spacing w:line="560" w:lineRule="exact"/>
        <w:jc w:val="center"/>
        <w:rPr>
          <w:rFonts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中文比赛通知</w:t>
      </w:r>
    </w:p>
    <w:p w14:paraId="7C164A8A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</w:p>
    <w:p w14:paraId="017591E5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一、项目背景</w:t>
      </w:r>
    </w:p>
    <w:p w14:paraId="2C92B2F1">
      <w:pPr>
        <w:spacing w:line="560" w:lineRule="exact"/>
        <w:ind w:firstLine="640"/>
        <w:rPr>
          <w:rFonts w:ascii="FangSong_GB2312" w:hAnsi="FangSong_GB2312" w:eastAsia="FangSong_GB2312" w:cs="Times New Roman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Times New Roman"/>
          <w:sz w:val="32"/>
          <w:szCs w:val="32"/>
          <w:highlight w:val="none"/>
        </w:rPr>
        <w:t>在教育部中外语言交流合作中心的大力支持下，自2012年起，“汉语桥”全俄大学生中文比赛已经连续成功举办了13届。比赛有效调动了俄罗斯大学生学习中文的积极性，为俄罗斯高校交流中文教学经验、展示教学成果搭建了重要平台。</w:t>
      </w:r>
    </w:p>
    <w:p w14:paraId="061D8919">
      <w:pPr>
        <w:spacing w:line="560" w:lineRule="exact"/>
        <w:ind w:firstLine="640"/>
        <w:rPr>
          <w:rFonts w:ascii="FangSong_GB2312" w:hAnsi="FangSong_GB2312" w:eastAsia="FangSong_GB2312" w:cs="Times New Roman"/>
          <w:sz w:val="32"/>
          <w:szCs w:val="32"/>
          <w:highlight w:val="none"/>
        </w:rPr>
      </w:pPr>
    </w:p>
    <w:p w14:paraId="4AE6A703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二、组织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机构</w:t>
      </w:r>
    </w:p>
    <w:p w14:paraId="46DB9D4B">
      <w:pPr>
        <w:spacing w:line="520" w:lineRule="exact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 xml:space="preserve">    主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办：</w:t>
      </w: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中国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驻</w:t>
      </w: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俄罗斯大使馆</w:t>
      </w:r>
    </w:p>
    <w:p w14:paraId="10DB5C12">
      <w:pPr>
        <w:spacing w:line="560" w:lineRule="exact"/>
        <w:ind w:firstLine="64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承办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伏尔加格勒国立社会师范大学孔子学院</w:t>
      </w:r>
    </w:p>
    <w:p w14:paraId="7A3B6EE4">
      <w:pPr>
        <w:spacing w:line="560" w:lineRule="exact"/>
        <w:ind w:firstLine="64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</w:p>
    <w:p w14:paraId="47D2DD55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三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比赛主题</w:t>
      </w:r>
    </w:p>
    <w:p w14:paraId="03A26B3A">
      <w:pPr>
        <w:spacing w:line="560" w:lineRule="exact"/>
        <w:ind w:firstLine="640"/>
        <w:rPr>
          <w:rFonts w:ascii="Times New Roman" w:hAnsi="Times New Roman" w:eastAsia="FangSong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Cs/>
          <w:sz w:val="32"/>
          <w:szCs w:val="32"/>
          <w:highlight w:val="none"/>
        </w:rPr>
        <w:t>“天下一家”</w:t>
      </w:r>
    </w:p>
    <w:p w14:paraId="596AFCF2">
      <w:pPr>
        <w:spacing w:line="560" w:lineRule="exact"/>
        <w:ind w:firstLine="640"/>
        <w:rPr>
          <w:rFonts w:ascii="Times New Roman" w:hAnsi="Times New Roman" w:eastAsia="FangSong_GB2312" w:cs="Times New Roman"/>
          <w:bCs/>
          <w:sz w:val="32"/>
          <w:szCs w:val="32"/>
          <w:highlight w:val="none"/>
        </w:rPr>
      </w:pPr>
    </w:p>
    <w:p w14:paraId="7902134A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四、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比赛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时间</w:t>
      </w:r>
    </w:p>
    <w:p w14:paraId="62A9ABA9">
      <w:pPr>
        <w:spacing w:line="560" w:lineRule="exact"/>
        <w:ind w:firstLine="640"/>
        <w:rPr>
          <w:rFonts w:ascii="Times New Roman" w:hAnsi="Times New Roman" w:eastAsia="FangSong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Cs/>
          <w:sz w:val="32"/>
          <w:szCs w:val="32"/>
          <w:highlight w:val="none"/>
        </w:rPr>
        <w:t>2025年5月21日（周三）10:</w:t>
      </w:r>
      <w:r>
        <w:rPr>
          <w:rFonts w:ascii="Times New Roman" w:hAnsi="Times New Roman" w:eastAsia="FangSong_GB2312" w:cs="Times New Roman"/>
          <w:bCs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FangSong_GB2312" w:cs="Times New Roman"/>
          <w:bCs/>
          <w:sz w:val="32"/>
          <w:szCs w:val="32"/>
          <w:highlight w:val="none"/>
        </w:rPr>
        <w:t>（莫斯科时间）</w:t>
      </w:r>
    </w:p>
    <w:p w14:paraId="2ADAF24C">
      <w:pPr>
        <w:spacing w:line="560" w:lineRule="exact"/>
        <w:ind w:firstLine="640"/>
        <w:rPr>
          <w:rFonts w:ascii="Times New Roman" w:hAnsi="Times New Roman" w:eastAsia="FangSong_GB2312" w:cs="Times New Roman"/>
          <w:bCs/>
          <w:sz w:val="32"/>
          <w:szCs w:val="32"/>
          <w:highlight w:val="none"/>
        </w:rPr>
      </w:pPr>
    </w:p>
    <w:p w14:paraId="2BE003C6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五、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比赛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地点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 xml:space="preserve"> </w:t>
      </w:r>
    </w:p>
    <w:p w14:paraId="46B5633D">
      <w:pPr>
        <w:spacing w:line="560" w:lineRule="exact"/>
        <w:ind w:firstLine="64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伏尔加格勒国立社会师范大学二楼礼堂</w:t>
      </w:r>
    </w:p>
    <w:p w14:paraId="3B313917">
      <w:pPr>
        <w:spacing w:line="560" w:lineRule="exact"/>
        <w:ind w:firstLine="64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</w:p>
    <w:p w14:paraId="5C0E4BF4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六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、参赛对象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和费用负担办法</w:t>
      </w:r>
    </w:p>
    <w:p w14:paraId="0F900CE4">
      <w:pPr>
        <w:spacing w:line="54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1. 非中</w:t>
      </w:r>
      <w:r>
        <w:rPr>
          <w:rFonts w:ascii="Times New Roman" w:hAnsi="Times New Roman" w:eastAsia="FangSong_GB2312"/>
          <w:sz w:val="32"/>
          <w:szCs w:val="32"/>
          <w:highlight w:val="none"/>
        </w:rPr>
        <w:t>国国籍、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在俄罗斯出生、成长、本人及其父母母语为非中文</w:t>
      </w:r>
      <w:r>
        <w:rPr>
          <w:rFonts w:ascii="Times New Roman" w:hAnsi="Times New Roman" w:eastAsia="FangSong_GB2312"/>
          <w:sz w:val="32"/>
          <w:szCs w:val="32"/>
          <w:highlight w:val="none"/>
        </w:rPr>
        <w:t>的俄罗斯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籍</w:t>
      </w:r>
      <w:r>
        <w:rPr>
          <w:rFonts w:ascii="Times New Roman" w:hAnsi="Times New Roman" w:eastAsia="FangSong_GB2312"/>
          <w:sz w:val="32"/>
          <w:szCs w:val="32"/>
          <w:highlight w:val="none"/>
        </w:rPr>
        <w:t>在校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大学</w:t>
      </w:r>
      <w:r>
        <w:rPr>
          <w:rFonts w:ascii="Times New Roman" w:hAnsi="Times New Roman" w:eastAsia="FangSong_GB2312"/>
          <w:sz w:val="32"/>
          <w:szCs w:val="32"/>
          <w:highlight w:val="none"/>
        </w:rPr>
        <w:t>生、研究生。年龄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18岁至30岁</w:t>
      </w:r>
      <w:r>
        <w:rPr>
          <w:rFonts w:ascii="Times New Roman" w:hAnsi="Times New Roman" w:eastAsia="FangSong_GB2312"/>
          <w:sz w:val="32"/>
          <w:szCs w:val="32"/>
          <w:highlight w:val="none"/>
        </w:rPr>
        <w:t>。上届全球决赛选手原则上不可连续两届参加比赛。</w:t>
      </w:r>
    </w:p>
    <w:p w14:paraId="08B0F759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 xml:space="preserve">2. </w:t>
      </w:r>
      <w:r>
        <w:rPr>
          <w:rFonts w:hint="eastAsia" w:eastAsia="FangSong_GB2312"/>
          <w:sz w:val="32"/>
          <w:szCs w:val="32"/>
          <w:highlight w:val="none"/>
        </w:rPr>
        <w:t>本次比赛以领区为单位组队，</w:t>
      </w: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驻俄罗斯使馆教育处、驻圣彼得堡总领馆教育组、驻叶卡捷琳堡总领馆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教育组、驻伊尔库茨克总领馆教育组、驻哈巴罗夫斯克总领馆、驻喀山总领馆、驻符拉迪沃斯托克总领馆各负责推荐1支比赛队伍，每队含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3名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参赛选手。建议参赛选手在各领区“汉语桥”大学生中文比赛优胜者中产生。</w:t>
      </w:r>
    </w:p>
    <w:p w14:paraId="4888BAEF">
      <w:pPr>
        <w:spacing w:line="560" w:lineRule="exact"/>
        <w:ind w:firstLine="64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3. 所有参赛队伍往返伏尔加格勒市的城市间交通费、比赛期间在伏尔加格勒市的食宿和市内交通</w:t>
      </w:r>
      <w:bookmarkStart w:id="0" w:name="_Hlk158628763"/>
      <w:r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(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从5月</w:t>
      </w:r>
      <w:r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9日</w:t>
      </w:r>
      <w:r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 xml:space="preserve">14:00 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点至5月22日</w:t>
      </w:r>
      <w:r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12:00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之前</w:t>
      </w:r>
      <w:r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)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由比赛承办方负担。</w:t>
      </w:r>
      <w:bookmarkEnd w:id="0"/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各队的领队、驻俄使领馆教育负责人、俄罗斯各教学单位、孔子学院（课堂）负责人参加本次活动的相关费用由各单位自理。</w:t>
      </w:r>
    </w:p>
    <w:p w14:paraId="41872973">
      <w:pPr>
        <w:spacing w:line="560" w:lineRule="exact"/>
        <w:ind w:firstLine="64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</w:p>
    <w:p w14:paraId="07C5F82E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七、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比赛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赛制和内容</w:t>
      </w:r>
    </w:p>
    <w:p w14:paraId="7BF27DEC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比赛拟分4个环节：</w:t>
      </w:r>
    </w:p>
    <w:p w14:paraId="5B67E49A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第一环节，主题演讲；</w:t>
      </w:r>
    </w:p>
    <w:p w14:paraId="42ED8252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第二环节，即兴演讲；</w:t>
      </w:r>
    </w:p>
    <w:p w14:paraId="2E611044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第三环节，才艺表演；</w:t>
      </w:r>
    </w:p>
    <w:p w14:paraId="16860B7C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第四环节，知识问答。</w:t>
      </w:r>
    </w:p>
    <w:p w14:paraId="10112D46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前三个环节结束后，累积得分排名前5的选手进入第四环节。</w:t>
      </w:r>
    </w:p>
    <w:p w14:paraId="78A94A88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第一环节——主题演讲“天下一家”（个人总分50分）</w:t>
      </w:r>
    </w:p>
    <w:p w14:paraId="394FA389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各队按抽签顺序依次上台，各自演讲。</w:t>
      </w:r>
    </w:p>
    <w:p w14:paraId="42ACFC48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评分标准：</w:t>
      </w:r>
    </w:p>
    <w:p w14:paraId="738C634D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发音标准，语法正确、主题贴切，素材丰富。</w:t>
      </w:r>
    </w:p>
    <w:p w14:paraId="7B7F2F79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个人演讲时长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2分钟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，在主持人宣布开始后，开始计时，个人演讲时长如每少于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或多于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规定时长15秒扣2分。</w:t>
      </w:r>
    </w:p>
    <w:p w14:paraId="360EE631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评委根据选手的综合表现打分，去掉最高分和最低分后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  <w:lang w:val="en-US" w:eastAsia="zh-CN"/>
        </w:rPr>
        <w:t>的平均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分数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为选手本环节的最终得分。</w:t>
      </w:r>
      <w:bookmarkStart w:id="4" w:name="_GoBack"/>
      <w:bookmarkEnd w:id="4"/>
    </w:p>
    <w:p w14:paraId="61AC6801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第二环节——“即兴演讲”（50分）</w:t>
      </w:r>
    </w:p>
    <w:p w14:paraId="4BA52D15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  <w:lang w:val="ru-RU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以个人比赛的方式进行。选手依据自己赛前抽签的顺序依次上场；随机抽选题目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（即兴演讲可能涉及的内容参考请在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伏尔加格勒国立社会师范大学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孔子学院网站自行下载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（</w:t>
      </w:r>
      <w:r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h</w:t>
      </w:r>
      <w:r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ttps://confucius.vspu.ru/kitajskij-yazyk-eto-most/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30秒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准备时间，演讲时长为</w:t>
      </w: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1分钟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请注意，准备时间结束后，主持人会提示开始演讲。</w:t>
      </w:r>
    </w:p>
    <w:p w14:paraId="72A02F8E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评分标准：</w:t>
      </w:r>
    </w:p>
    <w:p w14:paraId="6430C4AF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发音正确，紧扣主题，内容完整，语速适中流畅、言之有物；</w:t>
      </w:r>
    </w:p>
    <w:p w14:paraId="06E688E3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停顿时间超过10秒扣5分，每少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于或多于15秒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扣2分，满分50分；</w:t>
      </w:r>
    </w:p>
    <w:p w14:paraId="5647684B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评委根据选手的综合表现打分，去掉最高分和最低分后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  <w:lang w:val="en-US" w:eastAsia="zh-CN"/>
        </w:rPr>
        <w:t>的平均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分数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为选手本环节的最终得分。</w:t>
      </w:r>
    </w:p>
    <w:p w14:paraId="577AE158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第三环节——“中华才艺“（50分）</w:t>
      </w:r>
    </w:p>
    <w:p w14:paraId="1422B219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参赛选手各自表演，才艺应具有中国特色，包括快板、相声、小品、朗诵、武术、歌曲、舞蹈、中国乐器等，鼓励原创。</w:t>
      </w:r>
    </w:p>
    <w:p w14:paraId="517C3C4E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评分标准：</w:t>
      </w:r>
    </w:p>
    <w:p w14:paraId="00822D8E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选手才艺的最终得分包括舞台表现、服装设计等综合表现，每人表演时长</w:t>
      </w: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3-4分钟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。个人表演时长如超过或者少于规定时长1</w:t>
      </w:r>
      <w:r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秒则扣5分。</w:t>
      </w:r>
      <w:bookmarkStart w:id="1" w:name="_Hlk160373177"/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评委根据选手的综合表现打分，去掉最高分和最低分后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  <w:lang w:val="en-US" w:eastAsia="zh-CN"/>
        </w:rPr>
        <w:t>的平均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分数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为选手本环节的最终得分。</w:t>
      </w:r>
      <w:bookmarkEnd w:id="1"/>
    </w:p>
    <w:p w14:paraId="40AC2F6A">
      <w:pPr>
        <w:spacing w:line="560" w:lineRule="exact"/>
        <w:ind w:firstLine="643" w:firstLineChars="200"/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  <w:u w:val="single"/>
        </w:rPr>
        <w:t>请注意，本环节结束后，累积得分排名前5的选手进入下一环节。</w:t>
      </w:r>
    </w:p>
    <w:p w14:paraId="12C26241">
      <w:pPr>
        <w:spacing w:line="560" w:lineRule="exact"/>
        <w:ind w:firstLine="640" w:firstLineChars="200"/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  <w:u w:val="single"/>
        </w:rPr>
      </w:pPr>
      <w:r>
        <w:rPr>
          <w:rFonts w:hint="eastAsia" w:eastAsia="FangSong_GB2312"/>
          <w:color w:val="000000"/>
          <w:sz w:val="32"/>
          <w:szCs w:val="32"/>
          <w:highlight w:val="none"/>
          <w:lang w:val="en-US" w:eastAsia="zh-CN"/>
        </w:rPr>
        <w:t>如出现总分并列的情况，将依据第二环节的分数排列。</w:t>
      </w:r>
    </w:p>
    <w:p w14:paraId="28E1DF2F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第四环节——“一战到底”</w:t>
      </w:r>
    </w:p>
    <w:p w14:paraId="2E762353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本环节分三轮举行，选手按此前排名高低选题，每次选择任何难度的</w:t>
      </w:r>
      <w:r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，共计</w:t>
      </w:r>
      <w:r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。</w:t>
      </w:r>
    </w:p>
    <w:p w14:paraId="7BEBF27C">
      <w:pPr>
        <w:spacing w:line="560" w:lineRule="exact"/>
        <w:ind w:firstLine="640" w:firstLineChars="200"/>
        <w:jc w:val="left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题目分为选择题、问答题、列举题三种类型，难度依次递增；该环节以知识问答的方式进行，涉及中文知识与中国文化、国情等方面。（可参考汉语桥官网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（http://bridge.chinese.cn/test）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往届比赛试题集，但题型会有改变。）</w:t>
      </w:r>
    </w:p>
    <w:p w14:paraId="1EFC232B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评分标准：</w:t>
      </w:r>
    </w:p>
    <w:p w14:paraId="6DFDBFAE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主持人宣布“开始作答”后，计时开始；</w:t>
      </w:r>
    </w:p>
    <w:p w14:paraId="6431DA58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选择题5分、填空题10分、列举题15分。每道题作答时长为</w:t>
      </w:r>
      <w:r>
        <w:rPr>
          <w:rFonts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FangSong_GB2312" w:cs="Times New Roman"/>
          <w:b/>
          <w:color w:val="000000"/>
          <w:sz w:val="32"/>
          <w:szCs w:val="32"/>
          <w:highlight w:val="none"/>
        </w:rPr>
        <w:t>0秒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；</w:t>
      </w:r>
    </w:p>
    <w:p w14:paraId="5E4EC34C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ab/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列举题应列出4项，少答或错答均不得分。</w:t>
      </w:r>
    </w:p>
    <w:p w14:paraId="1F1532EB">
      <w:pPr>
        <w:spacing w:line="560" w:lineRule="exact"/>
        <w:ind w:firstLine="643" w:firstLineChars="200"/>
        <w:rPr>
          <w:rFonts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color w:val="000000"/>
          <w:sz w:val="32"/>
          <w:szCs w:val="32"/>
          <w:highlight w:val="none"/>
        </w:rPr>
        <w:t>积分规则</w:t>
      </w:r>
    </w:p>
    <w:p w14:paraId="1931D762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比赛实行累计积分制。第三环节结束后，淘汰选手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选手个人积分即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  <w:t>其所参加的所有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环节得分</w:t>
      </w:r>
      <w:bookmarkStart w:id="2" w:name="_Hlk160975539"/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之和</w:t>
      </w:r>
      <w:bookmarkEnd w:id="2"/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highlight w:val="none"/>
        </w:rPr>
        <w:t>团队积分即3个人得分之和。</w:t>
      </w:r>
    </w:p>
    <w:p w14:paraId="3932ED2E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八、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比赛日程</w:t>
      </w:r>
    </w:p>
    <w:p w14:paraId="5977BA91">
      <w:pPr>
        <w:spacing w:line="360" w:lineRule="auto"/>
        <w:ind w:firstLine="640" w:firstLineChars="200"/>
        <w:jc w:val="left"/>
        <w:rPr>
          <w:rFonts w:ascii="Times New Roman" w:hAnsi="Times New Roman" w:eastAsia="FangSong_GB2312"/>
          <w:color w:val="0000FF"/>
          <w:sz w:val="28"/>
          <w:szCs w:val="28"/>
          <w:highlight w:val="none"/>
          <w:u w:val="single"/>
        </w:rPr>
      </w:pPr>
      <w:r>
        <w:rPr>
          <w:rFonts w:hint="eastAsia" w:ascii="FangSong_GB2312" w:hAnsi="等线 Light" w:eastAsia="FangSong_GB2312"/>
          <w:sz w:val="32"/>
          <w:szCs w:val="32"/>
          <w:highlight w:val="none"/>
        </w:rPr>
        <w:t>4月20日之前各推荐单位向指定邮箱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 xml:space="preserve">hanyu.qiao.vspu@gmail.com </w:t>
      </w:r>
      <w:r>
        <w:rPr>
          <w:rFonts w:hint="eastAsia" w:ascii="FangSong_GB2312" w:hAnsi="等线 Light" w:eastAsia="FangSong_GB2312"/>
          <w:sz w:val="32"/>
          <w:szCs w:val="32"/>
          <w:highlight w:val="none"/>
        </w:rPr>
        <w:t>提交参赛选手的回执表、护照首页，或者在线提交，提交网址：</w:t>
      </w:r>
      <w:r>
        <w:rPr>
          <w:rFonts w:hint="eastAsia" w:eastAsia="FangSong_GB2312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https://forms.gle/xxSdMUhfb4aXuqyk8</w:t>
      </w:r>
      <w:r>
        <w:rPr>
          <w:rFonts w:hint="eastAsia" w:eastAsia="FangSong_GB2312"/>
          <w:sz w:val="32"/>
          <w:szCs w:val="32"/>
          <w:highlight w:val="none"/>
        </w:rPr>
        <w:t>）</w:t>
      </w:r>
    </w:p>
    <w:p w14:paraId="21E8F093">
      <w:pPr>
        <w:spacing w:line="360" w:lineRule="auto"/>
        <w:ind w:firstLine="640" w:firstLineChars="200"/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</w:pP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5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>月</w:t>
      </w: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>9日 1</w:t>
      </w: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4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>:00以后 （莫斯科时间）入住、报到；</w:t>
      </w:r>
    </w:p>
    <w:p w14:paraId="6F23A572">
      <w:pPr>
        <w:spacing w:line="360" w:lineRule="auto"/>
        <w:ind w:firstLine="640" w:firstLineChars="200"/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</w:pP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5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>月20日10:</w:t>
      </w: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00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 xml:space="preserve"> （莫斯科时间）</w:t>
      </w: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抽签，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>熟悉</w:t>
      </w: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场地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>；</w:t>
      </w:r>
    </w:p>
    <w:p w14:paraId="5AC015AD">
      <w:pPr>
        <w:spacing w:line="360" w:lineRule="auto"/>
        <w:ind w:firstLine="640" w:firstLineChars="200"/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</w:pPr>
      <w:r>
        <w:rPr>
          <w:rFonts w:ascii="FangSong_GB2312" w:hAnsi="FangSong_GB2312" w:eastAsia="FangSong_GB2312"/>
          <w:b w:val="0"/>
          <w:bCs w:val="0"/>
          <w:sz w:val="32"/>
          <w:szCs w:val="32"/>
          <w:highlight w:val="none"/>
        </w:rPr>
        <w:t>5</w:t>
      </w:r>
      <w:r>
        <w:rPr>
          <w:rFonts w:hint="eastAsia" w:ascii="FangSong_GB2312" w:hAnsi="FangSong_GB2312" w:eastAsia="FangSong_GB2312"/>
          <w:b w:val="0"/>
          <w:bCs w:val="0"/>
          <w:sz w:val="32"/>
          <w:szCs w:val="32"/>
          <w:highlight w:val="none"/>
        </w:rPr>
        <w:t>月21日 10:00（莫斯科时间）比赛正式开始；</w:t>
      </w:r>
    </w:p>
    <w:p w14:paraId="78A866A1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 w:val="0"/>
          <w:bCs w:val="0"/>
          <w:sz w:val="32"/>
          <w:szCs w:val="32"/>
          <w:highlight w:val="none"/>
        </w:rPr>
        <w:t xml:space="preserve">5月22日 </w:t>
      </w:r>
      <w:r>
        <w:rPr>
          <w:rFonts w:ascii="Times New Roman" w:hAnsi="Times New Roman" w:eastAsia="FangSong_GB2312" w:cs="Times New Roman"/>
          <w:b w:val="0"/>
          <w:bCs w:val="0"/>
          <w:sz w:val="32"/>
          <w:szCs w:val="32"/>
          <w:highlight w:val="none"/>
        </w:rPr>
        <w:t>12</w:t>
      </w:r>
      <w:r>
        <w:rPr>
          <w:rFonts w:hint="eastAsia" w:ascii="Times New Roman" w:hAnsi="Times New Roman" w:eastAsia="FangSong_GB2312" w:cs="Times New Roman"/>
          <w:b w:val="0"/>
          <w:bCs w:val="0"/>
          <w:sz w:val="32"/>
          <w:szCs w:val="32"/>
          <w:highlight w:val="none"/>
        </w:rPr>
        <w:t>:</w:t>
      </w:r>
      <w:r>
        <w:rPr>
          <w:rFonts w:ascii="Times New Roman" w:hAnsi="Times New Roman" w:eastAsia="FangSong_GB2312" w:cs="Times New Roman"/>
          <w:b w:val="0"/>
          <w:bCs w:val="0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FangSong_GB2312" w:cs="Times New Roman"/>
          <w:b w:val="0"/>
          <w:bCs w:val="0"/>
          <w:sz w:val="32"/>
          <w:szCs w:val="32"/>
          <w:highlight w:val="none"/>
        </w:rPr>
        <w:t>之前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（莫斯科时间）</w:t>
      </w: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离开酒店返程。</w:t>
      </w:r>
    </w:p>
    <w:p w14:paraId="45EE8D2C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日程安排另行通知。</w:t>
      </w:r>
    </w:p>
    <w:p w14:paraId="24897175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</w:p>
    <w:p w14:paraId="12E3F109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九、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比赛奖励和奖项</w:t>
      </w:r>
    </w:p>
    <w:p w14:paraId="6086A2B0">
      <w:pPr>
        <w:spacing w:line="540" w:lineRule="exact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 xml:space="preserve"> 1.比赛设个人一等奖</w:t>
      </w:r>
      <w:r>
        <w:rPr>
          <w:rFonts w:hint="eastAsia" w:ascii="FangSong_GB2312" w:hAnsi="FangSong_GB2312" w:eastAsia="FangSong_GB2312"/>
          <w:b/>
          <w:sz w:val="32"/>
          <w:szCs w:val="32"/>
          <w:highlight w:val="none"/>
        </w:rPr>
        <w:t>1名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、二等奖</w:t>
      </w:r>
      <w:r>
        <w:rPr>
          <w:rFonts w:hint="eastAsia" w:ascii="FangSong_GB2312" w:hAnsi="FangSong_GB2312" w:eastAsia="FangSong_GB2312"/>
          <w:b/>
          <w:sz w:val="32"/>
          <w:szCs w:val="32"/>
          <w:highlight w:val="none"/>
        </w:rPr>
        <w:t>2名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、三等奖</w:t>
      </w:r>
      <w:r>
        <w:rPr>
          <w:rFonts w:hint="eastAsia" w:ascii="FangSong_GB2312" w:hAnsi="FangSong_GB2312" w:eastAsia="FangSong_GB2312"/>
          <w:b/>
          <w:sz w:val="32"/>
          <w:szCs w:val="32"/>
          <w:highlight w:val="none"/>
        </w:rPr>
        <w:t>2名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。获奖选手将根据本赛区全球决赛名额及最终成绩排名，按照由高到低的顺序获得第二十四届“汉语桥”世界大学生中文比赛全球决赛参赛、观摩资格。参加全球决赛的选手届时将根据其在决赛中的名次，获得中外语言交流合作中心提供的相应类型奖学金。</w:t>
      </w:r>
    </w:p>
    <w:p w14:paraId="1BF5A14F">
      <w:pPr>
        <w:spacing w:line="54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2.比赛设团体一二三等奖，团队积分即3个人得分之和。</w:t>
      </w:r>
    </w:p>
    <w:p w14:paraId="2656AF43">
      <w:pPr>
        <w:spacing w:line="54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3.比赛另设最佳知识奖(</w:t>
      </w:r>
      <w:r>
        <w:rPr>
          <w:rFonts w:hint="eastAsia" w:eastAsia="FangSong_GB2312"/>
          <w:sz w:val="32"/>
          <w:szCs w:val="32"/>
          <w:highlight w:val="none"/>
          <w:lang w:val="ru-RU"/>
        </w:rPr>
        <w:t>第一、第二、第四</w:t>
      </w:r>
      <w:r>
        <w:rPr>
          <w:rFonts w:hint="eastAsia" w:eastAsia="FangSong_GB2312"/>
          <w:sz w:val="32"/>
          <w:szCs w:val="32"/>
          <w:highlight w:val="none"/>
          <w:lang w:val="en-US" w:eastAsia="zh-CN"/>
        </w:rPr>
        <w:t>环节</w:t>
      </w:r>
      <w:r>
        <w:rPr>
          <w:rFonts w:hint="eastAsia" w:eastAsia="FangSong_GB2312"/>
          <w:sz w:val="32"/>
          <w:szCs w:val="32"/>
          <w:highlight w:val="none"/>
          <w:lang w:val="ru-RU"/>
        </w:rPr>
        <w:t>分数总和)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、最佳才艺奖和最佳人气奖等。</w:t>
      </w:r>
    </w:p>
    <w:p w14:paraId="54365765">
      <w:pPr>
        <w:spacing w:line="54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4.为所有获奖者及参赛者颁发证书及相应奖品。</w:t>
      </w:r>
    </w:p>
    <w:p w14:paraId="00F38086">
      <w:pPr>
        <w:spacing w:line="540" w:lineRule="exact"/>
        <w:ind w:firstLine="640" w:firstLineChars="200"/>
        <w:rPr>
          <w:rFonts w:ascii="FangSong_GB2312" w:hAnsi="Times New Roman" w:eastAsia="FangSong_GB2312"/>
          <w:strike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Times New Roman"/>
          <w:sz w:val="32"/>
          <w:szCs w:val="32"/>
          <w:highlight w:val="none"/>
        </w:rPr>
        <w:t>5.赴华参赛、观摩的选手由全俄比赛产生，各分赛区不直接推荐选手赴华参赛或观摩。</w:t>
      </w:r>
    </w:p>
    <w:p w14:paraId="54BA48B2">
      <w:pPr>
        <w:spacing w:line="540" w:lineRule="exact"/>
        <w:ind w:firstLine="64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5722EFF5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十、宣传报道</w:t>
      </w:r>
    </w:p>
    <w:p w14:paraId="073CA4CE">
      <w:pPr>
        <w:spacing w:line="540" w:lineRule="exact"/>
        <w:ind w:firstLine="640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在</w:t>
      </w:r>
      <w:r>
        <w:rPr>
          <w:rFonts w:ascii="FangSong_GB2312" w:hAnsi="Times New Roman" w:eastAsia="FangSong_GB2312"/>
          <w:sz w:val="32"/>
          <w:szCs w:val="32"/>
          <w:highlight w:val="none"/>
        </w:rPr>
        <w:t>充分利用汉语桥俱乐部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APP的</w:t>
      </w:r>
      <w:r>
        <w:rPr>
          <w:rFonts w:ascii="FangSong_GB2312" w:hAnsi="Times New Roman" w:eastAsia="FangSong_GB2312"/>
          <w:sz w:val="32"/>
          <w:szCs w:val="32"/>
          <w:highlight w:val="none"/>
        </w:rPr>
        <w:t>基础上，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将传统媒体（电视、报纸等）与新媒体（社交平台和视频平台，如</w:t>
      </w:r>
      <w:r>
        <w:rPr>
          <w:rFonts w:ascii="FangSong_GB2312" w:hAnsi="Times New Roman" w:eastAsia="FangSong_GB2312"/>
          <w:sz w:val="32"/>
          <w:szCs w:val="32"/>
          <w:highlight w:val="none"/>
        </w:rPr>
        <w:t>孔子学院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等相关机构</w:t>
      </w:r>
      <w:r>
        <w:rPr>
          <w:rFonts w:ascii="FangSong_GB2312" w:hAnsi="Times New Roman" w:eastAsia="FangSong_GB2312"/>
          <w:sz w:val="32"/>
          <w:szCs w:val="32"/>
          <w:highlight w:val="none"/>
        </w:rPr>
        <w:t>网站、VK主页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等）相结合</w:t>
      </w:r>
      <w:r>
        <w:rPr>
          <w:rFonts w:ascii="FangSong_GB2312" w:hAnsi="Times New Roman" w:eastAsia="FangSong_GB2312"/>
          <w:sz w:val="32"/>
          <w:szCs w:val="32"/>
          <w:highlight w:val="none"/>
        </w:rPr>
        <w:t>，因地制宜开展宣传，扩大比赛影响力。</w:t>
      </w:r>
    </w:p>
    <w:p w14:paraId="7C0B439F">
      <w:pPr>
        <w:spacing w:line="540" w:lineRule="exact"/>
        <w:ind w:firstLine="64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47E73DC1">
      <w:pPr>
        <w:spacing w:line="560" w:lineRule="exact"/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一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、筹备工作进度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安排</w:t>
      </w:r>
    </w:p>
    <w:p w14:paraId="379F2A14">
      <w:pPr>
        <w:spacing w:line="560" w:lineRule="exact"/>
        <w:ind w:firstLine="64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2025年3月初发放比赛通知；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</w:rPr>
        <w:t>月下旬确定详细日程安排、评委人选等；4月20日之前接受报名；5月10日前接收参赛用的背景音乐和背景视频（此项没有硬性要求，选手自行选择）；5月21日组织比赛。</w:t>
      </w:r>
    </w:p>
    <w:p w14:paraId="68BFAF82">
      <w:pPr>
        <w:spacing w:line="560" w:lineRule="exact"/>
        <w:ind w:firstLine="640"/>
        <w:rPr>
          <w:rFonts w:ascii="Times New Roman" w:hAnsi="Times New Roman" w:eastAsia="FangSong_GB2312" w:cs="Times New Roman"/>
          <w:sz w:val="32"/>
          <w:szCs w:val="32"/>
          <w:highlight w:val="none"/>
        </w:rPr>
      </w:pPr>
    </w:p>
    <w:p w14:paraId="2B35923A">
      <w:pPr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  <w:bookmarkStart w:id="3" w:name="_Hlk158628879"/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highlight w:val="none"/>
        </w:rPr>
        <w:t>二</w:t>
      </w:r>
      <w:r>
        <w:rPr>
          <w:rFonts w:ascii="Times New Roman" w:hAnsi="Times New Roman" w:eastAsia="FangSong_GB2312" w:cs="Times New Roman"/>
          <w:b/>
          <w:bCs/>
          <w:sz w:val="32"/>
          <w:szCs w:val="32"/>
          <w:highlight w:val="none"/>
        </w:rPr>
        <w:t>、组委会联系方式</w:t>
      </w:r>
    </w:p>
    <w:p w14:paraId="1990DEF0">
      <w:pPr>
        <w:numPr>
          <w:ilvl w:val="0"/>
          <w:numId w:val="1"/>
        </w:numPr>
        <w:spacing w:line="540" w:lineRule="exact"/>
        <w:rPr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承办单位联系方式</w:t>
      </w:r>
    </w:p>
    <w:p w14:paraId="1B5071CB">
      <w:pPr>
        <w:spacing w:line="540" w:lineRule="exact"/>
        <w:ind w:firstLine="640" w:firstLineChars="200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ascii="FangSong_GB2312" w:hAnsi="Times New Roman" w:eastAsia="FangSong_GB2312"/>
          <w:sz w:val="32"/>
          <w:szCs w:val="32"/>
          <w:highlight w:val="none"/>
        </w:rPr>
        <w:t>邮箱：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hanyu.qiao.vspu@gmail.com </w:t>
      </w:r>
    </w:p>
    <w:p w14:paraId="33C06FD7">
      <w:pPr>
        <w:spacing w:line="540" w:lineRule="exact"/>
        <w:ind w:firstLine="640" w:firstLineChars="200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孔子学院俄方院长 </w:t>
      </w:r>
      <w:r>
        <w:rPr>
          <w:rFonts w:ascii="Times New Roman" w:hAnsi="Times New Roman" w:eastAsia="KaiTi_GB2312" w:cs="Times New Roman"/>
          <w:bCs/>
          <w:sz w:val="30"/>
          <w:szCs w:val="30"/>
          <w:highlight w:val="none"/>
          <w:lang w:val="ru-RU"/>
        </w:rPr>
        <w:t>Жанна Сергеевна Бударина</w:t>
      </w:r>
      <w:r>
        <w:rPr>
          <w:rFonts w:hint="eastAsia" w:ascii="Times New Roman" w:hAnsi="Times New Roman" w:eastAsia="KaiTi_GB2312" w:cs="Times New Roman"/>
          <w:bCs/>
          <w:sz w:val="30"/>
          <w:szCs w:val="30"/>
          <w:highlight w:val="none"/>
        </w:rPr>
        <w:t xml:space="preserve"> </w:t>
      </w:r>
    </w:p>
    <w:p w14:paraId="33067EDD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电话： </w:t>
      </w:r>
      <w:r>
        <w:rPr>
          <w:rFonts w:ascii="FangSong_GB2312" w:hAnsi="Times New Roman" w:eastAsia="FangSong_GB2312"/>
          <w:sz w:val="32"/>
          <w:szCs w:val="32"/>
          <w:highlight w:val="none"/>
        </w:rPr>
        <w:t>+7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903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4788222</w:t>
      </w:r>
    </w:p>
    <w:p w14:paraId="19A427EE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孔子学院中方院长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宁怀颖 </w:t>
      </w:r>
    </w:p>
    <w:p w14:paraId="1FA066D7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电话： </w:t>
      </w:r>
      <w:r>
        <w:rPr>
          <w:rFonts w:ascii="FangSong_GB2312" w:hAnsi="Times New Roman" w:eastAsia="FangSong_GB2312"/>
          <w:sz w:val="32"/>
          <w:szCs w:val="32"/>
          <w:highlight w:val="none"/>
        </w:rPr>
        <w:t>+7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992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1467788</w:t>
      </w:r>
    </w:p>
    <w:p w14:paraId="74483386">
      <w:pPr>
        <w:numPr>
          <w:ilvl w:val="0"/>
          <w:numId w:val="1"/>
        </w:num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主办单位联系方式</w:t>
      </w:r>
    </w:p>
    <w:p w14:paraId="54A273B1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中国驻俄罗斯使馆教育处    张宏江</w:t>
      </w:r>
    </w:p>
    <w:p w14:paraId="4824D680">
      <w:pPr>
        <w:spacing w:line="540" w:lineRule="exact"/>
        <w:rPr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电话：</w:t>
      </w:r>
      <w:r>
        <w:rPr>
          <w:rFonts w:ascii="FangSong_GB2312" w:hAnsi="Times New Roman" w:eastAsia="FangSong_GB2312"/>
          <w:sz w:val="32"/>
          <w:szCs w:val="32"/>
          <w:highlight w:val="none"/>
        </w:rPr>
        <w:t>+7 499 951 83 9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9   邮箱：russia04@lxgz.org.cn</w:t>
      </w:r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7C09">
    <w:pPr>
      <w:pStyle w:val="4"/>
    </w:pPr>
    <w:r>
      <w:rPr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884C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BjgZuj/QEAAAUEAAAOAAAAZHJzL2Uyb0RvYy54bWytU02P0zAQvSPx&#10;HyzfadqKFoiarpatipCWLy38gKnjNBaJxxq7TcqvZ+wkZVkue+Bije2Z5/fejDc3fduIsyZv0BZy&#10;MZtLoa3C0thjIX983796K4UPYEto0OpCXrSXN9uXLzady/USa2xKTYJBrM87V8g6BJdnmVe1bsHP&#10;0GnLlxVSC4G3dMxKgo7R2yZbzufrrEMqHaHS3vPpbriUIyI9BxCryii9Q3VqtQ0DKukGAkvytXFe&#10;bhPbqtIqfKkqr4NoCslKQ1r5EY4Pcc22G8iPBK42aqQAz6HwRFMLxvKjV6gdBBAnMv9AtUYReqzC&#10;TGGbDUKSI6xiMX/izUMNTictbLV3V9P9/4NVn89fSZiSJ0EKCy03/NsJSnFLhJ1YzJeraFHnfM6Z&#10;D45zQ/8e+5ge5Xp3j+qnFxbvarBHncpqDSVTXMTK7FHpgOMjyKH7hCW/BaeACaivqI2A7IhgdG7P&#10;5doe3Qeh+HD95t3rlRSKbxbr5WqdupdBPtU68uGDxlbEoJDEzU/YcL73IXKBfEqJT1ncm6ZJA9DY&#10;vw44MZ4k7pHuQDz0h3704oDlhVUQDvPEv4mDGumXFB3PUiEtfx0pmo+WfYhjNwU0BYcpAKu4sJBB&#10;iiG8C8N4nhyZY824k9O37NXeJCHR1IHDyJKnI+kbJzmO3+N9yvrze7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A4ATRAAAAAwEAAA8AAAAAAAAAAQAgAAAAIgAAAGRycy9kb3ducmV2LnhtbFBL&#10;AQIUABQAAAAIAIdO4kBjgZuj/QEAAAU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4884C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03548"/>
    <w:multiLevelType w:val="multilevel"/>
    <w:tmpl w:val="22303548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 w:ascii="FangSong_GB2312" w:hAnsi="Times New Roman" w:eastAsia="FangSong_GB2312"/>
        <w:sz w:val="32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2A4"/>
    <w:rsid w:val="00096E85"/>
    <w:rsid w:val="000B2015"/>
    <w:rsid w:val="000B3F6D"/>
    <w:rsid w:val="000C2CD0"/>
    <w:rsid w:val="000D169C"/>
    <w:rsid w:val="001259E3"/>
    <w:rsid w:val="001556C7"/>
    <w:rsid w:val="00170D81"/>
    <w:rsid w:val="00172A27"/>
    <w:rsid w:val="001B2004"/>
    <w:rsid w:val="00203C72"/>
    <w:rsid w:val="00226D6B"/>
    <w:rsid w:val="00232A5B"/>
    <w:rsid w:val="00256258"/>
    <w:rsid w:val="00264F20"/>
    <w:rsid w:val="00274CAE"/>
    <w:rsid w:val="00292645"/>
    <w:rsid w:val="003137FC"/>
    <w:rsid w:val="003706EB"/>
    <w:rsid w:val="00372DF3"/>
    <w:rsid w:val="003B360D"/>
    <w:rsid w:val="003B6893"/>
    <w:rsid w:val="003C0D26"/>
    <w:rsid w:val="003D3095"/>
    <w:rsid w:val="004069C8"/>
    <w:rsid w:val="00414BBF"/>
    <w:rsid w:val="00432392"/>
    <w:rsid w:val="00456BBA"/>
    <w:rsid w:val="00480B76"/>
    <w:rsid w:val="00485779"/>
    <w:rsid w:val="004A40C0"/>
    <w:rsid w:val="004A4295"/>
    <w:rsid w:val="004B3540"/>
    <w:rsid w:val="004D6CD9"/>
    <w:rsid w:val="005034DE"/>
    <w:rsid w:val="005154C1"/>
    <w:rsid w:val="00535E25"/>
    <w:rsid w:val="00541DA5"/>
    <w:rsid w:val="005959EE"/>
    <w:rsid w:val="005A7C5C"/>
    <w:rsid w:val="0062745A"/>
    <w:rsid w:val="00633E57"/>
    <w:rsid w:val="006461F1"/>
    <w:rsid w:val="00651B93"/>
    <w:rsid w:val="0067727B"/>
    <w:rsid w:val="006A4A62"/>
    <w:rsid w:val="006C296B"/>
    <w:rsid w:val="007102ED"/>
    <w:rsid w:val="00711DE3"/>
    <w:rsid w:val="00777923"/>
    <w:rsid w:val="007833E0"/>
    <w:rsid w:val="00787AA8"/>
    <w:rsid w:val="00787BFA"/>
    <w:rsid w:val="00791CAC"/>
    <w:rsid w:val="007D28F2"/>
    <w:rsid w:val="007E1814"/>
    <w:rsid w:val="007F0AE5"/>
    <w:rsid w:val="007F579A"/>
    <w:rsid w:val="00820F47"/>
    <w:rsid w:val="0084351F"/>
    <w:rsid w:val="00855950"/>
    <w:rsid w:val="00886A30"/>
    <w:rsid w:val="00893C3F"/>
    <w:rsid w:val="008D3605"/>
    <w:rsid w:val="008D520C"/>
    <w:rsid w:val="00925D00"/>
    <w:rsid w:val="009376E0"/>
    <w:rsid w:val="009721B5"/>
    <w:rsid w:val="0098167E"/>
    <w:rsid w:val="009B7525"/>
    <w:rsid w:val="009D4DA2"/>
    <w:rsid w:val="009F6481"/>
    <w:rsid w:val="00A53D82"/>
    <w:rsid w:val="00AB5F12"/>
    <w:rsid w:val="00AE012F"/>
    <w:rsid w:val="00AE5E63"/>
    <w:rsid w:val="00B66050"/>
    <w:rsid w:val="00B75778"/>
    <w:rsid w:val="00B82ACE"/>
    <w:rsid w:val="00BA6E71"/>
    <w:rsid w:val="00BD276C"/>
    <w:rsid w:val="00BE54F4"/>
    <w:rsid w:val="00C22D7E"/>
    <w:rsid w:val="00C851A8"/>
    <w:rsid w:val="00CD370E"/>
    <w:rsid w:val="00CE6E1F"/>
    <w:rsid w:val="00CF67AE"/>
    <w:rsid w:val="00D00507"/>
    <w:rsid w:val="00D77BDC"/>
    <w:rsid w:val="00DD6471"/>
    <w:rsid w:val="00DF5F90"/>
    <w:rsid w:val="00E011C0"/>
    <w:rsid w:val="00E2428D"/>
    <w:rsid w:val="00E26DB8"/>
    <w:rsid w:val="00E34E70"/>
    <w:rsid w:val="00E67C2D"/>
    <w:rsid w:val="00EB6051"/>
    <w:rsid w:val="00ED1A33"/>
    <w:rsid w:val="00F35236"/>
    <w:rsid w:val="00F36E8A"/>
    <w:rsid w:val="00F44EFF"/>
    <w:rsid w:val="00FD4D42"/>
    <w:rsid w:val="00FE391D"/>
    <w:rsid w:val="07E564D6"/>
    <w:rsid w:val="08792000"/>
    <w:rsid w:val="0CF25E16"/>
    <w:rsid w:val="105A185D"/>
    <w:rsid w:val="13DA0203"/>
    <w:rsid w:val="1751264E"/>
    <w:rsid w:val="19AC5E03"/>
    <w:rsid w:val="19CC003F"/>
    <w:rsid w:val="22E27EC1"/>
    <w:rsid w:val="27083201"/>
    <w:rsid w:val="29702FB4"/>
    <w:rsid w:val="2A4E06E8"/>
    <w:rsid w:val="2D6D00CC"/>
    <w:rsid w:val="2F962411"/>
    <w:rsid w:val="305A74A5"/>
    <w:rsid w:val="306618C0"/>
    <w:rsid w:val="33B16115"/>
    <w:rsid w:val="340D2E2C"/>
    <w:rsid w:val="34711376"/>
    <w:rsid w:val="3E631F9D"/>
    <w:rsid w:val="3F8731FB"/>
    <w:rsid w:val="40F748E6"/>
    <w:rsid w:val="44C8089B"/>
    <w:rsid w:val="49406236"/>
    <w:rsid w:val="49624548"/>
    <w:rsid w:val="51CB0F20"/>
    <w:rsid w:val="537E4722"/>
    <w:rsid w:val="554E24A3"/>
    <w:rsid w:val="559D251F"/>
    <w:rsid w:val="58D7301D"/>
    <w:rsid w:val="59086B0C"/>
    <w:rsid w:val="59591664"/>
    <w:rsid w:val="5F034435"/>
    <w:rsid w:val="650A1380"/>
    <w:rsid w:val="673545FE"/>
    <w:rsid w:val="68870A65"/>
    <w:rsid w:val="6AD448F5"/>
    <w:rsid w:val="6B105410"/>
    <w:rsid w:val="6DFB3851"/>
    <w:rsid w:val="6E5D34D5"/>
    <w:rsid w:val="71C727E1"/>
    <w:rsid w:val="73835AC4"/>
    <w:rsid w:val="75066F5B"/>
    <w:rsid w:val="777E44B9"/>
    <w:rsid w:val="787955B0"/>
    <w:rsid w:val="78D54D3C"/>
    <w:rsid w:val="78DD0845"/>
    <w:rsid w:val="7ABF5C05"/>
    <w:rsid w:val="7AF63527"/>
    <w:rsid w:val="7C40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20"/>
    <w:rPr>
      <w:i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customStyle="1" w:styleId="10">
    <w:name w:val="Абзац списка1"/>
    <w:basedOn w:val="1"/>
    <w:qFormat/>
    <w:uiPriority w:val="34"/>
    <w:pPr>
      <w:widowControl/>
      <w:ind w:firstLine="420"/>
    </w:pPr>
    <w:rPr>
      <w:rFonts w:cs="宋体"/>
      <w:kern w:val="0"/>
      <w:szCs w:val="21"/>
    </w:rPr>
  </w:style>
  <w:style w:type="character" w:customStyle="1" w:styleId="11">
    <w:name w:val="Текст выноски Знак"/>
    <w:link w:val="3"/>
    <w:semiHidden/>
    <w:qFormat/>
    <w:uiPriority w:val="99"/>
    <w:rPr>
      <w:sz w:val="18"/>
      <w:szCs w:val="18"/>
    </w:rPr>
  </w:style>
  <w:style w:type="character" w:customStyle="1" w:styleId="12">
    <w:name w:val="Верхний колонтитул Знак"/>
    <w:link w:val="5"/>
    <w:semiHidden/>
    <w:qFormat/>
    <w:uiPriority w:val="99"/>
    <w:rPr>
      <w:sz w:val="18"/>
      <w:szCs w:val="18"/>
    </w:rPr>
  </w:style>
  <w:style w:type="character" w:customStyle="1" w:styleId="13">
    <w:name w:val="Нижний колонтитул Знак"/>
    <w:link w:val="4"/>
    <w:qFormat/>
    <w:uiPriority w:val="99"/>
    <w:rPr>
      <w:sz w:val="18"/>
      <w:szCs w:val="18"/>
    </w:rPr>
  </w:style>
  <w:style w:type="character" w:customStyle="1" w:styleId="14">
    <w:name w:val="Дата Знак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NSTU</Company>
  <Pages>7</Pages>
  <Words>2274</Words>
  <Characters>2582</Characters>
  <Lines>19</Lines>
  <Paragraphs>5</Paragraphs>
  <TotalTime>5</TotalTime>
  <ScaleCrop>false</ScaleCrop>
  <LinksUpToDate>false</LinksUpToDate>
  <CharactersWithSpaces>2654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2025-02-28T14:39:00Z</dcterms:created>
  <dc:creator>聂廷杰</dc:creator>
  <cp:lastModifiedBy>宁</cp:lastModifiedBy>
  <cp:lastPrinted>2023-02-13T06:13:00Z</cp:lastPrinted>
  <dcterms:modified xsi:type="dcterms:W3CDTF">2025-03-18T08:21:05Z</dcterms:modified>
  <dc:title>“汉语桥”第八届全俄大学生中文比赛组织方案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eyJoZGlkIjoiMzczYWY0NWI0MzkwYzAwNTIxN2Q1NjZiY2VhZTM1MTgiLCJ1c2VySWQiOiI0NTM0NzQ4MDEifQ==</vt:lpwstr>
  </property>
  <property fmtid="{D5CDD505-2E9C-101B-9397-08002B2CF9AE}" pid="4" name="ICV">
    <vt:lpwstr>B697C79C26104EA494FBC2696C00BB2E_12</vt:lpwstr>
  </property>
</Properties>
</file>